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D3C27" w14:textId="0FDF4838" w:rsidR="00BC71D7" w:rsidRPr="00E61C10" w:rsidRDefault="00BC71D7" w:rsidP="00BF7CB9">
      <w:pPr>
        <w:spacing w:after="0" w:line="240" w:lineRule="auto"/>
        <w:jc w:val="both"/>
        <w:rPr>
          <w:rFonts w:ascii="Arial" w:hAnsi="Arial" w:cs="Arial"/>
          <w:sz w:val="21"/>
          <w:szCs w:val="21"/>
        </w:rPr>
      </w:pPr>
      <w:r w:rsidRPr="00E61C10">
        <w:rPr>
          <w:rFonts w:ascii="Arial" w:hAnsi="Arial" w:cs="Arial"/>
          <w:sz w:val="21"/>
          <w:szCs w:val="21"/>
        </w:rPr>
        <w:t xml:space="preserve">Na podlagi </w:t>
      </w:r>
      <w:r w:rsidR="00873B51" w:rsidRPr="00E61C10">
        <w:rPr>
          <w:rFonts w:ascii="Arial" w:hAnsi="Arial" w:cs="Arial"/>
          <w:sz w:val="21"/>
          <w:szCs w:val="21"/>
        </w:rPr>
        <w:t xml:space="preserve">129. člena </w:t>
      </w:r>
      <w:r w:rsidRPr="00E61C10">
        <w:rPr>
          <w:rFonts w:ascii="Arial" w:hAnsi="Arial" w:cs="Arial"/>
          <w:sz w:val="21"/>
          <w:szCs w:val="21"/>
        </w:rPr>
        <w:t>Zakona o urejanju prostora – ZureP-</w:t>
      </w:r>
      <w:r w:rsidR="00873B51" w:rsidRPr="00E61C10">
        <w:rPr>
          <w:rFonts w:ascii="Arial" w:hAnsi="Arial" w:cs="Arial"/>
          <w:sz w:val="21"/>
          <w:szCs w:val="21"/>
        </w:rPr>
        <w:t>3</w:t>
      </w:r>
      <w:r w:rsidRPr="00E61C10">
        <w:rPr>
          <w:rFonts w:ascii="Arial" w:hAnsi="Arial" w:cs="Arial"/>
          <w:sz w:val="21"/>
          <w:szCs w:val="21"/>
        </w:rPr>
        <w:t xml:space="preserve"> (Uradni list RS, št. 199/21 in 18/23 – ZDU-1O</w:t>
      </w:r>
      <w:r w:rsidR="00E31B79" w:rsidRPr="00E61C10">
        <w:rPr>
          <w:rFonts w:ascii="Arial" w:hAnsi="Arial" w:cs="Arial"/>
          <w:sz w:val="21"/>
          <w:szCs w:val="21"/>
        </w:rPr>
        <w:t>, 78/23 – ZUNPEOVE, 95/23 – ZIUOPZP, 23/24 in 109/24</w:t>
      </w:r>
      <w:r w:rsidRPr="00E61C10">
        <w:rPr>
          <w:rFonts w:ascii="Arial" w:hAnsi="Arial" w:cs="Arial"/>
          <w:sz w:val="21"/>
          <w:szCs w:val="21"/>
        </w:rPr>
        <w:t>)</w:t>
      </w:r>
      <w:r w:rsidR="00E011F0" w:rsidRPr="00E61C10">
        <w:rPr>
          <w:rFonts w:ascii="Arial" w:hAnsi="Arial" w:cs="Arial"/>
          <w:sz w:val="21"/>
          <w:szCs w:val="21"/>
        </w:rPr>
        <w:t xml:space="preserve"> ter </w:t>
      </w:r>
      <w:r w:rsidRPr="00E61C10">
        <w:rPr>
          <w:rFonts w:ascii="Arial" w:hAnsi="Arial" w:cs="Arial"/>
          <w:sz w:val="21"/>
          <w:szCs w:val="21"/>
        </w:rPr>
        <w:t>15.</w:t>
      </w:r>
      <w:r w:rsidR="00B720D7" w:rsidRPr="00E61C10">
        <w:rPr>
          <w:rFonts w:ascii="Arial" w:hAnsi="Arial" w:cs="Arial"/>
          <w:sz w:val="21"/>
          <w:szCs w:val="21"/>
        </w:rPr>
        <w:t xml:space="preserve">, 16. in 23. </w:t>
      </w:r>
      <w:r w:rsidRPr="00E61C10">
        <w:rPr>
          <w:rFonts w:ascii="Arial" w:hAnsi="Arial" w:cs="Arial"/>
          <w:sz w:val="21"/>
          <w:szCs w:val="21"/>
        </w:rPr>
        <w:t xml:space="preserve">člena Statuta Občine </w:t>
      </w:r>
      <w:r w:rsidR="00B720D7" w:rsidRPr="00E61C10">
        <w:rPr>
          <w:rFonts w:ascii="Arial" w:hAnsi="Arial" w:cs="Arial"/>
          <w:sz w:val="21"/>
          <w:szCs w:val="21"/>
        </w:rPr>
        <w:t>Idrija</w:t>
      </w:r>
      <w:r w:rsidRPr="00E61C10">
        <w:rPr>
          <w:rFonts w:ascii="Arial" w:hAnsi="Arial" w:cs="Arial"/>
          <w:sz w:val="21"/>
          <w:szCs w:val="21"/>
        </w:rPr>
        <w:t xml:space="preserve"> (</w:t>
      </w:r>
      <w:r w:rsidR="00B720D7" w:rsidRPr="00E61C10">
        <w:rPr>
          <w:rFonts w:ascii="Arial" w:hAnsi="Arial" w:cs="Arial"/>
          <w:sz w:val="21"/>
          <w:szCs w:val="21"/>
        </w:rPr>
        <w:t>Uradni list RS, št. 1/01, 33/01, 135/04, 52/06, 104/09, 54/10, 107/13, 13/19 in 202/20</w:t>
      </w:r>
      <w:r w:rsidRPr="00E61C10">
        <w:rPr>
          <w:rFonts w:ascii="Arial" w:hAnsi="Arial" w:cs="Arial"/>
          <w:sz w:val="21"/>
          <w:szCs w:val="21"/>
        </w:rPr>
        <w:t xml:space="preserve">) je Občinski svet Občine </w:t>
      </w:r>
      <w:r w:rsidR="00B720D7" w:rsidRPr="00E61C10">
        <w:rPr>
          <w:rFonts w:ascii="Arial" w:hAnsi="Arial" w:cs="Arial"/>
          <w:sz w:val="21"/>
          <w:szCs w:val="21"/>
        </w:rPr>
        <w:t xml:space="preserve">Idrija </w:t>
      </w:r>
      <w:r w:rsidRPr="00E61C10">
        <w:rPr>
          <w:rFonts w:ascii="Arial" w:hAnsi="Arial" w:cs="Arial"/>
          <w:sz w:val="21"/>
          <w:szCs w:val="21"/>
        </w:rPr>
        <w:t>na _</w:t>
      </w:r>
      <w:r w:rsidR="00E011F0" w:rsidRPr="00E61C10">
        <w:rPr>
          <w:rFonts w:ascii="Arial" w:hAnsi="Arial" w:cs="Arial"/>
          <w:sz w:val="21"/>
          <w:szCs w:val="21"/>
        </w:rPr>
        <w:t>_</w:t>
      </w:r>
      <w:r w:rsidR="00E31B79" w:rsidRPr="00E61C10">
        <w:rPr>
          <w:rFonts w:ascii="Arial" w:hAnsi="Arial" w:cs="Arial"/>
          <w:sz w:val="21"/>
          <w:szCs w:val="21"/>
        </w:rPr>
        <w:t xml:space="preserve">. </w:t>
      </w:r>
      <w:r w:rsidRPr="00E61C10">
        <w:rPr>
          <w:rFonts w:ascii="Arial" w:hAnsi="Arial" w:cs="Arial"/>
          <w:sz w:val="21"/>
          <w:szCs w:val="21"/>
        </w:rPr>
        <w:t xml:space="preserve">redni seji, dne </w:t>
      </w:r>
      <w:r w:rsidR="005632CC" w:rsidRPr="00E61C10">
        <w:rPr>
          <w:rFonts w:ascii="Arial" w:hAnsi="Arial" w:cs="Arial"/>
          <w:sz w:val="21"/>
          <w:szCs w:val="21"/>
        </w:rPr>
        <w:t>_____________________</w:t>
      </w:r>
      <w:r w:rsidRPr="00E61C10">
        <w:rPr>
          <w:rFonts w:ascii="Arial" w:hAnsi="Arial" w:cs="Arial"/>
          <w:sz w:val="21"/>
          <w:szCs w:val="21"/>
        </w:rPr>
        <w:t xml:space="preserve"> sprejel</w:t>
      </w:r>
    </w:p>
    <w:p w14:paraId="601385A9" w14:textId="3CB9A6BF" w:rsidR="003B1BB4" w:rsidRPr="00E61C10" w:rsidRDefault="003B1BB4" w:rsidP="00BF7CB9">
      <w:pPr>
        <w:spacing w:after="0" w:line="240" w:lineRule="auto"/>
        <w:jc w:val="both"/>
        <w:rPr>
          <w:rFonts w:ascii="Arial" w:hAnsi="Arial" w:cs="Arial"/>
          <w:sz w:val="21"/>
          <w:szCs w:val="21"/>
        </w:rPr>
      </w:pPr>
    </w:p>
    <w:p w14:paraId="393EC80D" w14:textId="77777777" w:rsidR="00761CB5" w:rsidRPr="00E61C10" w:rsidRDefault="00761CB5" w:rsidP="00BF7CB9">
      <w:pPr>
        <w:spacing w:after="0" w:line="240" w:lineRule="auto"/>
        <w:jc w:val="both"/>
        <w:rPr>
          <w:rFonts w:ascii="Arial" w:hAnsi="Arial" w:cs="Arial"/>
          <w:sz w:val="21"/>
          <w:szCs w:val="21"/>
        </w:rPr>
      </w:pPr>
    </w:p>
    <w:p w14:paraId="40EF9679" w14:textId="77777777" w:rsidR="00E271A6" w:rsidRPr="00E61C10" w:rsidRDefault="00E271A6" w:rsidP="00BF7CB9">
      <w:pPr>
        <w:spacing w:after="0" w:line="240" w:lineRule="auto"/>
        <w:jc w:val="center"/>
        <w:rPr>
          <w:rFonts w:ascii="Arial" w:hAnsi="Arial" w:cs="Arial"/>
          <w:b/>
          <w:bCs/>
          <w:spacing w:val="60"/>
          <w:sz w:val="21"/>
          <w:szCs w:val="21"/>
        </w:rPr>
      </w:pPr>
      <w:r w:rsidRPr="00E61C10">
        <w:rPr>
          <w:rFonts w:ascii="Arial" w:hAnsi="Arial" w:cs="Arial"/>
          <w:b/>
          <w:bCs/>
          <w:spacing w:val="60"/>
          <w:sz w:val="21"/>
          <w:szCs w:val="21"/>
        </w:rPr>
        <w:t>ODLOK</w:t>
      </w:r>
    </w:p>
    <w:p w14:paraId="426C6664" w14:textId="6EB622D0" w:rsidR="00E271A6" w:rsidRPr="00E61C10" w:rsidRDefault="00E271A6" w:rsidP="00BF7CB9">
      <w:pPr>
        <w:spacing w:after="0" w:line="240" w:lineRule="auto"/>
        <w:jc w:val="center"/>
        <w:rPr>
          <w:rFonts w:ascii="Arial" w:hAnsi="Arial" w:cs="Arial"/>
          <w:b/>
          <w:bCs/>
          <w:sz w:val="21"/>
          <w:szCs w:val="21"/>
        </w:rPr>
      </w:pPr>
      <w:r w:rsidRPr="00E61C10">
        <w:rPr>
          <w:rFonts w:ascii="Arial" w:hAnsi="Arial" w:cs="Arial"/>
          <w:b/>
          <w:bCs/>
          <w:sz w:val="21"/>
          <w:szCs w:val="21"/>
        </w:rPr>
        <w:t>o občinskem podrobnem prostorskem načrtu</w:t>
      </w:r>
      <w:r w:rsidR="00E011F0" w:rsidRPr="00E61C10">
        <w:rPr>
          <w:rFonts w:ascii="Arial" w:hAnsi="Arial" w:cs="Arial"/>
          <w:b/>
          <w:bCs/>
          <w:sz w:val="21"/>
          <w:szCs w:val="21"/>
        </w:rPr>
        <w:t xml:space="preserve"> </w:t>
      </w:r>
      <w:r w:rsidR="00B720D7" w:rsidRPr="00E61C10">
        <w:rPr>
          <w:rFonts w:ascii="Arial" w:hAnsi="Arial" w:cs="Arial"/>
          <w:b/>
          <w:bCs/>
          <w:sz w:val="21"/>
          <w:szCs w:val="21"/>
        </w:rPr>
        <w:t>za s</w:t>
      </w:r>
      <w:r w:rsidR="00BC71D7" w:rsidRPr="00E61C10">
        <w:rPr>
          <w:rFonts w:ascii="Arial" w:hAnsi="Arial" w:cs="Arial"/>
          <w:b/>
          <w:bCs/>
          <w:sz w:val="21"/>
          <w:szCs w:val="21"/>
        </w:rPr>
        <w:t>tanovanjsk</w:t>
      </w:r>
      <w:r w:rsidR="00B720D7" w:rsidRPr="00E61C10">
        <w:rPr>
          <w:rFonts w:ascii="Arial" w:hAnsi="Arial" w:cs="Arial"/>
          <w:b/>
          <w:bCs/>
          <w:sz w:val="21"/>
          <w:szCs w:val="21"/>
        </w:rPr>
        <w:t>o</w:t>
      </w:r>
      <w:r w:rsidR="00BC71D7" w:rsidRPr="00E61C10">
        <w:rPr>
          <w:rFonts w:ascii="Arial" w:hAnsi="Arial" w:cs="Arial"/>
          <w:b/>
          <w:bCs/>
          <w:sz w:val="21"/>
          <w:szCs w:val="21"/>
        </w:rPr>
        <w:t xml:space="preserve"> </w:t>
      </w:r>
      <w:r w:rsidR="00B720D7" w:rsidRPr="00E61C10">
        <w:rPr>
          <w:rFonts w:ascii="Arial" w:hAnsi="Arial" w:cs="Arial"/>
          <w:b/>
          <w:bCs/>
          <w:sz w:val="21"/>
          <w:szCs w:val="21"/>
        </w:rPr>
        <w:t>pozidavo R</w:t>
      </w:r>
      <w:r w:rsidR="00BE2E2C" w:rsidRPr="00E61C10">
        <w:rPr>
          <w:rFonts w:ascii="Arial" w:hAnsi="Arial" w:cs="Arial"/>
          <w:b/>
          <w:bCs/>
          <w:sz w:val="21"/>
          <w:szCs w:val="21"/>
        </w:rPr>
        <w:t>upnik</w:t>
      </w:r>
      <w:r w:rsidR="00B720D7" w:rsidRPr="00E61C10">
        <w:rPr>
          <w:rFonts w:ascii="Arial" w:hAnsi="Arial" w:cs="Arial"/>
          <w:b/>
          <w:bCs/>
          <w:sz w:val="21"/>
          <w:szCs w:val="21"/>
        </w:rPr>
        <w:t xml:space="preserve"> v Spodnji Idriji</w:t>
      </w:r>
    </w:p>
    <w:p w14:paraId="5CE2A85D" w14:textId="388D6C52" w:rsidR="008E6D78" w:rsidRPr="00E61C10" w:rsidRDefault="008E6D78" w:rsidP="00BF7CB9">
      <w:pPr>
        <w:spacing w:after="0" w:line="240" w:lineRule="auto"/>
        <w:rPr>
          <w:rFonts w:ascii="Arial" w:hAnsi="Arial" w:cs="Arial"/>
          <w:sz w:val="21"/>
          <w:szCs w:val="21"/>
        </w:rPr>
      </w:pPr>
    </w:p>
    <w:p w14:paraId="24815836" w14:textId="77777777" w:rsidR="00761CB5" w:rsidRPr="00E61C10" w:rsidRDefault="00761CB5" w:rsidP="00BF7CB9">
      <w:pPr>
        <w:spacing w:after="0" w:line="240" w:lineRule="auto"/>
        <w:rPr>
          <w:rFonts w:ascii="Arial" w:hAnsi="Arial" w:cs="Arial"/>
          <w:sz w:val="21"/>
          <w:szCs w:val="21"/>
        </w:rPr>
      </w:pPr>
    </w:p>
    <w:p w14:paraId="7E61D811" w14:textId="77777777" w:rsidR="00E271A6" w:rsidRPr="00E61C10" w:rsidRDefault="00E271A6" w:rsidP="00BF7CB9">
      <w:pPr>
        <w:pStyle w:val="ListParagraph"/>
        <w:jc w:val="both"/>
        <w:rPr>
          <w:b/>
          <w:bCs/>
          <w:sz w:val="21"/>
          <w:szCs w:val="21"/>
        </w:rPr>
      </w:pPr>
      <w:r w:rsidRPr="00E61C10">
        <w:rPr>
          <w:b/>
          <w:bCs/>
          <w:sz w:val="21"/>
          <w:szCs w:val="21"/>
        </w:rPr>
        <w:t>UVODNE DOLOČBE</w:t>
      </w:r>
    </w:p>
    <w:p w14:paraId="0AAAEDAE" w14:textId="77777777" w:rsidR="000B7807" w:rsidRPr="00E61C10" w:rsidRDefault="000B7807" w:rsidP="00BF7CB9">
      <w:pPr>
        <w:spacing w:after="0" w:line="240" w:lineRule="auto"/>
        <w:jc w:val="center"/>
        <w:rPr>
          <w:rFonts w:ascii="Arial" w:hAnsi="Arial" w:cs="Arial"/>
          <w:sz w:val="21"/>
          <w:szCs w:val="21"/>
        </w:rPr>
      </w:pPr>
    </w:p>
    <w:p w14:paraId="5A6CD618" w14:textId="77777777" w:rsidR="00E271A6" w:rsidRPr="00E61C10" w:rsidRDefault="00E271A6" w:rsidP="00BF7CB9">
      <w:pPr>
        <w:pStyle w:val="Heading2"/>
        <w:rPr>
          <w:sz w:val="21"/>
          <w:szCs w:val="21"/>
        </w:rPr>
      </w:pPr>
      <w:r w:rsidRPr="00E61C10">
        <w:rPr>
          <w:sz w:val="21"/>
          <w:szCs w:val="21"/>
        </w:rPr>
        <w:t>člen</w:t>
      </w:r>
    </w:p>
    <w:p w14:paraId="1C5E452A"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(predmet odloka)</w:t>
      </w:r>
    </w:p>
    <w:p w14:paraId="67902C0E" w14:textId="77777777" w:rsidR="00650B80" w:rsidRPr="00E61C10" w:rsidRDefault="00650B80" w:rsidP="00BF7CB9">
      <w:pPr>
        <w:spacing w:after="0" w:line="240" w:lineRule="auto"/>
        <w:jc w:val="both"/>
        <w:rPr>
          <w:rFonts w:ascii="Arial" w:hAnsi="Arial" w:cs="Arial"/>
          <w:sz w:val="21"/>
          <w:szCs w:val="21"/>
        </w:rPr>
      </w:pPr>
    </w:p>
    <w:p w14:paraId="38CE52A6" w14:textId="77777777" w:rsidR="00E31B79" w:rsidRPr="00E61C10" w:rsidRDefault="00E271A6" w:rsidP="00BF7CB9">
      <w:pPr>
        <w:pStyle w:val="ListParagraph"/>
        <w:numPr>
          <w:ilvl w:val="0"/>
          <w:numId w:val="2"/>
        </w:numPr>
        <w:ind w:left="426" w:hanging="426"/>
        <w:jc w:val="both"/>
        <w:rPr>
          <w:sz w:val="21"/>
          <w:szCs w:val="21"/>
        </w:rPr>
      </w:pPr>
      <w:r w:rsidRPr="00E61C10">
        <w:rPr>
          <w:sz w:val="21"/>
          <w:szCs w:val="21"/>
        </w:rPr>
        <w:t xml:space="preserve">S tem odlokom se </w:t>
      </w:r>
      <w:r w:rsidR="00BC71D7" w:rsidRPr="00E61C10">
        <w:rPr>
          <w:sz w:val="21"/>
          <w:szCs w:val="21"/>
        </w:rPr>
        <w:t xml:space="preserve">sprejme </w:t>
      </w:r>
      <w:r w:rsidRPr="00E61C10">
        <w:rPr>
          <w:sz w:val="21"/>
          <w:szCs w:val="21"/>
        </w:rPr>
        <w:t xml:space="preserve">Občinski podrobni prostorski načrt </w:t>
      </w:r>
      <w:r w:rsidR="00BE2E2C" w:rsidRPr="00E61C10">
        <w:rPr>
          <w:sz w:val="21"/>
          <w:szCs w:val="21"/>
        </w:rPr>
        <w:t>za s</w:t>
      </w:r>
      <w:r w:rsidR="00BC71D7" w:rsidRPr="00E61C10">
        <w:rPr>
          <w:sz w:val="21"/>
          <w:szCs w:val="21"/>
        </w:rPr>
        <w:t>tanovanjsk</w:t>
      </w:r>
      <w:r w:rsidR="00BE2E2C" w:rsidRPr="00E61C10">
        <w:rPr>
          <w:sz w:val="21"/>
          <w:szCs w:val="21"/>
        </w:rPr>
        <w:t>o</w:t>
      </w:r>
      <w:r w:rsidR="00BC71D7" w:rsidRPr="00E61C10">
        <w:rPr>
          <w:sz w:val="21"/>
          <w:szCs w:val="21"/>
        </w:rPr>
        <w:t xml:space="preserve"> </w:t>
      </w:r>
      <w:r w:rsidR="00BE2E2C" w:rsidRPr="00E61C10">
        <w:rPr>
          <w:sz w:val="21"/>
          <w:szCs w:val="21"/>
        </w:rPr>
        <w:t>pozidavo Rupnik v Spodnji Idriji</w:t>
      </w:r>
      <w:r w:rsidR="00BC71D7" w:rsidRPr="00E61C10">
        <w:rPr>
          <w:sz w:val="21"/>
          <w:szCs w:val="21"/>
        </w:rPr>
        <w:t xml:space="preserve"> (v nadalj</w:t>
      </w:r>
      <w:r w:rsidR="00E011F0" w:rsidRPr="00E61C10">
        <w:rPr>
          <w:sz w:val="21"/>
          <w:szCs w:val="21"/>
        </w:rPr>
        <w:t>njem besedilu</w:t>
      </w:r>
      <w:r w:rsidR="00BC71D7" w:rsidRPr="00E61C10">
        <w:rPr>
          <w:sz w:val="21"/>
          <w:szCs w:val="21"/>
        </w:rPr>
        <w:t>: OPPN).</w:t>
      </w:r>
    </w:p>
    <w:p w14:paraId="5AF27182" w14:textId="4668AD54" w:rsidR="00BC71D7" w:rsidRPr="00E61C10" w:rsidRDefault="00BC71D7" w:rsidP="00BF7CB9">
      <w:pPr>
        <w:pStyle w:val="ListParagraph"/>
        <w:numPr>
          <w:ilvl w:val="0"/>
          <w:numId w:val="2"/>
        </w:numPr>
        <w:ind w:left="426" w:hanging="426"/>
        <w:jc w:val="both"/>
        <w:rPr>
          <w:sz w:val="21"/>
          <w:szCs w:val="21"/>
        </w:rPr>
      </w:pPr>
      <w:r w:rsidRPr="00E61C10">
        <w:rPr>
          <w:sz w:val="21"/>
          <w:szCs w:val="21"/>
        </w:rPr>
        <w:t>Ta odlok določa:</w:t>
      </w:r>
    </w:p>
    <w:p w14:paraId="7EC6890F" w14:textId="0580BE52" w:rsidR="00E31B79" w:rsidRPr="00E61C10" w:rsidRDefault="00E31B79" w:rsidP="00BF7CB9">
      <w:pPr>
        <w:pStyle w:val="ListParagraph"/>
        <w:numPr>
          <w:ilvl w:val="0"/>
          <w:numId w:val="21"/>
        </w:numPr>
        <w:ind w:left="709" w:hanging="283"/>
        <w:jc w:val="both"/>
        <w:rPr>
          <w:sz w:val="21"/>
          <w:szCs w:val="21"/>
        </w:rPr>
      </w:pPr>
      <w:r w:rsidRPr="00E61C10">
        <w:rPr>
          <w:sz w:val="21"/>
          <w:szCs w:val="21"/>
        </w:rPr>
        <w:t>prostorske ureditve, ki se urejajo z OPPN</w:t>
      </w:r>
    </w:p>
    <w:p w14:paraId="21F96E0E" w14:textId="1A27AA8C" w:rsidR="00BC71D7" w:rsidRPr="00E61C10" w:rsidRDefault="00BC71D7" w:rsidP="00BF7CB9">
      <w:pPr>
        <w:pStyle w:val="ListParagraph"/>
        <w:numPr>
          <w:ilvl w:val="0"/>
          <w:numId w:val="21"/>
        </w:numPr>
        <w:ind w:left="709" w:hanging="283"/>
        <w:jc w:val="both"/>
        <w:rPr>
          <w:sz w:val="21"/>
          <w:szCs w:val="21"/>
        </w:rPr>
      </w:pPr>
      <w:r w:rsidRPr="00E61C10">
        <w:rPr>
          <w:sz w:val="21"/>
          <w:szCs w:val="21"/>
        </w:rPr>
        <w:t>območje OPPN,</w:t>
      </w:r>
    </w:p>
    <w:p w14:paraId="489E3EAD" w14:textId="66EC3F50" w:rsidR="00E31B79" w:rsidRPr="00E61C10" w:rsidRDefault="00E31B79" w:rsidP="00BF7CB9">
      <w:pPr>
        <w:pStyle w:val="ListParagraph"/>
        <w:numPr>
          <w:ilvl w:val="0"/>
          <w:numId w:val="21"/>
        </w:numPr>
        <w:ind w:left="709" w:hanging="283"/>
        <w:jc w:val="both"/>
        <w:rPr>
          <w:sz w:val="21"/>
          <w:szCs w:val="21"/>
        </w:rPr>
      </w:pPr>
      <w:r w:rsidRPr="00E61C10">
        <w:rPr>
          <w:sz w:val="21"/>
          <w:szCs w:val="21"/>
        </w:rPr>
        <w:t>vplive in povezave,</w:t>
      </w:r>
    </w:p>
    <w:p w14:paraId="6F76EFAE" w14:textId="067ECE58" w:rsidR="00E31B79" w:rsidRPr="00E61C10" w:rsidRDefault="00E31B79" w:rsidP="00BF7CB9">
      <w:pPr>
        <w:pStyle w:val="ListParagraph"/>
        <w:numPr>
          <w:ilvl w:val="0"/>
          <w:numId w:val="21"/>
        </w:numPr>
        <w:ind w:left="709" w:hanging="283"/>
        <w:jc w:val="both"/>
        <w:rPr>
          <w:sz w:val="21"/>
          <w:szCs w:val="21"/>
        </w:rPr>
      </w:pPr>
      <w:r w:rsidRPr="00E61C10">
        <w:rPr>
          <w:sz w:val="21"/>
          <w:szCs w:val="21"/>
        </w:rPr>
        <w:t>arhitekturne, krajinske in oblikovalske rešitve prostorskih ureditev,</w:t>
      </w:r>
    </w:p>
    <w:p w14:paraId="0BBA47BB" w14:textId="192EB52A" w:rsidR="00BC71D7" w:rsidRPr="00E61C10" w:rsidRDefault="00BC71D7" w:rsidP="00BF7CB9">
      <w:pPr>
        <w:pStyle w:val="ListParagraph"/>
        <w:numPr>
          <w:ilvl w:val="0"/>
          <w:numId w:val="21"/>
        </w:numPr>
        <w:ind w:left="709" w:hanging="283"/>
        <w:jc w:val="both"/>
        <w:rPr>
          <w:sz w:val="21"/>
          <w:szCs w:val="21"/>
        </w:rPr>
      </w:pPr>
      <w:r w:rsidRPr="00E61C10">
        <w:rPr>
          <w:sz w:val="21"/>
          <w:szCs w:val="21"/>
        </w:rPr>
        <w:t xml:space="preserve">načrt </w:t>
      </w:r>
      <w:r w:rsidR="00E31B79" w:rsidRPr="00E61C10">
        <w:rPr>
          <w:sz w:val="21"/>
          <w:szCs w:val="21"/>
        </w:rPr>
        <w:t>parcelacije</w:t>
      </w:r>
      <w:r w:rsidRPr="00E61C10">
        <w:rPr>
          <w:sz w:val="21"/>
          <w:szCs w:val="21"/>
        </w:rPr>
        <w:t>,</w:t>
      </w:r>
    </w:p>
    <w:p w14:paraId="3A8BB07D" w14:textId="1AD5A6BF" w:rsidR="00BC71D7" w:rsidRPr="00E61C10" w:rsidRDefault="00BC71D7" w:rsidP="00BF7CB9">
      <w:pPr>
        <w:pStyle w:val="ListParagraph"/>
        <w:numPr>
          <w:ilvl w:val="0"/>
          <w:numId w:val="21"/>
        </w:numPr>
        <w:ind w:left="709" w:hanging="283"/>
        <w:jc w:val="both"/>
        <w:rPr>
          <w:sz w:val="21"/>
          <w:szCs w:val="21"/>
        </w:rPr>
      </w:pPr>
      <w:r w:rsidRPr="00E61C10">
        <w:rPr>
          <w:sz w:val="21"/>
          <w:szCs w:val="21"/>
        </w:rPr>
        <w:t xml:space="preserve">pogoje glede </w:t>
      </w:r>
      <w:r w:rsidR="00BF7CB9" w:rsidRPr="00E61C10">
        <w:rPr>
          <w:sz w:val="21"/>
          <w:szCs w:val="21"/>
        </w:rPr>
        <w:t xml:space="preserve">gradnje in </w:t>
      </w:r>
      <w:r w:rsidR="00E31B79" w:rsidRPr="00E61C10">
        <w:rPr>
          <w:sz w:val="21"/>
          <w:szCs w:val="21"/>
        </w:rPr>
        <w:t xml:space="preserve">priključevanja na </w:t>
      </w:r>
      <w:r w:rsidRPr="00E61C10">
        <w:rPr>
          <w:sz w:val="21"/>
          <w:szCs w:val="21"/>
        </w:rPr>
        <w:t>gospodarsk</w:t>
      </w:r>
      <w:r w:rsidR="00E31B79" w:rsidRPr="00E61C10">
        <w:rPr>
          <w:sz w:val="21"/>
          <w:szCs w:val="21"/>
        </w:rPr>
        <w:t>o</w:t>
      </w:r>
      <w:r w:rsidRPr="00E61C10">
        <w:rPr>
          <w:sz w:val="21"/>
          <w:szCs w:val="21"/>
        </w:rPr>
        <w:t xml:space="preserve"> javn</w:t>
      </w:r>
      <w:r w:rsidR="00E31B79" w:rsidRPr="00E61C10">
        <w:rPr>
          <w:sz w:val="21"/>
          <w:szCs w:val="21"/>
        </w:rPr>
        <w:t>o</w:t>
      </w:r>
      <w:r w:rsidRPr="00E61C10">
        <w:rPr>
          <w:sz w:val="21"/>
          <w:szCs w:val="21"/>
        </w:rPr>
        <w:t xml:space="preserve"> infrastruktur</w:t>
      </w:r>
      <w:r w:rsidR="00E31B79" w:rsidRPr="00E61C10">
        <w:rPr>
          <w:sz w:val="21"/>
          <w:szCs w:val="21"/>
        </w:rPr>
        <w:t>o in grajeno javno dobro</w:t>
      </w:r>
      <w:r w:rsidRPr="00E61C10">
        <w:rPr>
          <w:sz w:val="21"/>
          <w:szCs w:val="21"/>
        </w:rPr>
        <w:t>,</w:t>
      </w:r>
    </w:p>
    <w:p w14:paraId="2351226E" w14:textId="10D21094" w:rsidR="00E31B79" w:rsidRPr="00E61C10" w:rsidRDefault="00E31B79" w:rsidP="00BF7CB9">
      <w:pPr>
        <w:pStyle w:val="ListParagraph"/>
        <w:numPr>
          <w:ilvl w:val="0"/>
          <w:numId w:val="21"/>
        </w:numPr>
        <w:ind w:left="709" w:hanging="283"/>
        <w:jc w:val="both"/>
        <w:rPr>
          <w:sz w:val="21"/>
          <w:szCs w:val="21"/>
        </w:rPr>
      </w:pPr>
      <w:r w:rsidRPr="00E61C10">
        <w:rPr>
          <w:sz w:val="21"/>
          <w:szCs w:val="21"/>
        </w:rPr>
        <w:t>rešitve in ukrepe za celostno ohranjanje kulturne dediščine, varstvo okolja in naravnih virov ter ohranjanje narave, za obrambo in varstvo pred naravnimi in drugimi nesrečami, vključno z varstvom pred požarom,</w:t>
      </w:r>
    </w:p>
    <w:p w14:paraId="1BFE75AB" w14:textId="66E0157D" w:rsidR="00BC71D7" w:rsidRPr="00E61C10" w:rsidRDefault="00BC71D7" w:rsidP="00BF7CB9">
      <w:pPr>
        <w:pStyle w:val="ListParagraph"/>
        <w:numPr>
          <w:ilvl w:val="0"/>
          <w:numId w:val="21"/>
        </w:numPr>
        <w:ind w:left="709" w:hanging="283"/>
        <w:jc w:val="both"/>
        <w:rPr>
          <w:sz w:val="21"/>
          <w:szCs w:val="21"/>
        </w:rPr>
      </w:pPr>
      <w:r w:rsidRPr="00E61C10">
        <w:rPr>
          <w:sz w:val="21"/>
          <w:szCs w:val="21"/>
        </w:rPr>
        <w:t>etapnost izvedbe prostorske ureditve,</w:t>
      </w:r>
    </w:p>
    <w:p w14:paraId="7369A8B5" w14:textId="77777777" w:rsidR="00E31B79" w:rsidRPr="00E61C10" w:rsidRDefault="00E31B79" w:rsidP="00BF7CB9">
      <w:pPr>
        <w:numPr>
          <w:ilvl w:val="0"/>
          <w:numId w:val="21"/>
        </w:numPr>
        <w:spacing w:after="0" w:line="240" w:lineRule="auto"/>
        <w:ind w:left="709" w:hanging="283"/>
        <w:contextualSpacing/>
        <w:jc w:val="both"/>
        <w:rPr>
          <w:rFonts w:ascii="Arial" w:hAnsi="Arial" w:cs="Arial"/>
          <w:sz w:val="21"/>
          <w:szCs w:val="21"/>
        </w:rPr>
      </w:pPr>
      <w:r w:rsidRPr="00E61C10">
        <w:rPr>
          <w:rFonts w:ascii="Arial" w:hAnsi="Arial" w:cs="Arial"/>
          <w:sz w:val="21"/>
          <w:szCs w:val="21"/>
        </w:rPr>
        <w:t>dopustna odstopanja od načrtovanih rešitev,</w:t>
      </w:r>
    </w:p>
    <w:p w14:paraId="390AB80E" w14:textId="06C5C9E0" w:rsidR="00E31B79" w:rsidRPr="00E61C10" w:rsidRDefault="00E31B79" w:rsidP="00BF7CB9">
      <w:pPr>
        <w:numPr>
          <w:ilvl w:val="0"/>
          <w:numId w:val="21"/>
        </w:numPr>
        <w:spacing w:after="0" w:line="240" w:lineRule="auto"/>
        <w:ind w:left="709" w:hanging="283"/>
        <w:contextualSpacing/>
        <w:jc w:val="both"/>
        <w:rPr>
          <w:rFonts w:ascii="Arial" w:hAnsi="Arial" w:cs="Arial"/>
          <w:sz w:val="21"/>
          <w:szCs w:val="21"/>
        </w:rPr>
      </w:pPr>
      <w:r w:rsidRPr="00E61C10">
        <w:rPr>
          <w:rFonts w:ascii="Arial" w:hAnsi="Arial" w:cs="Arial"/>
          <w:sz w:val="21"/>
          <w:szCs w:val="21"/>
        </w:rPr>
        <w:t>druge pogoje in zahteve za izvajanje OPPN.</w:t>
      </w:r>
    </w:p>
    <w:p w14:paraId="0EFD0BFE" w14:textId="4A8E7C49" w:rsidR="008C602B" w:rsidRPr="00E61C10" w:rsidRDefault="0045413F" w:rsidP="00BF7CB9">
      <w:pPr>
        <w:pStyle w:val="ListParagraph"/>
        <w:numPr>
          <w:ilvl w:val="0"/>
          <w:numId w:val="2"/>
        </w:numPr>
        <w:ind w:left="426" w:hanging="426"/>
        <w:jc w:val="both"/>
        <w:rPr>
          <w:sz w:val="21"/>
          <w:szCs w:val="21"/>
        </w:rPr>
      </w:pPr>
      <w:r w:rsidRPr="00E61C10">
        <w:rPr>
          <w:sz w:val="21"/>
          <w:szCs w:val="21"/>
        </w:rPr>
        <w:t xml:space="preserve">OPPN je izdelalo podjetje </w:t>
      </w:r>
      <w:r w:rsidR="009B5042" w:rsidRPr="00E61C10">
        <w:rPr>
          <w:sz w:val="21"/>
          <w:szCs w:val="21"/>
        </w:rPr>
        <w:t>s</w:t>
      </w:r>
      <w:r w:rsidRPr="00E61C10">
        <w:rPr>
          <w:sz w:val="21"/>
          <w:szCs w:val="21"/>
        </w:rPr>
        <w:t>tudio</w:t>
      </w:r>
      <w:r w:rsidR="00E31B79" w:rsidRPr="00E61C10">
        <w:rPr>
          <w:sz w:val="21"/>
          <w:szCs w:val="21"/>
        </w:rPr>
        <w:t xml:space="preserve"> </w:t>
      </w:r>
      <w:proofErr w:type="spellStart"/>
      <w:r w:rsidRPr="00E61C10">
        <w:rPr>
          <w:sz w:val="21"/>
          <w:szCs w:val="21"/>
        </w:rPr>
        <w:t>Formika</w:t>
      </w:r>
      <w:proofErr w:type="spellEnd"/>
      <w:r w:rsidR="00B65D55" w:rsidRPr="00E61C10">
        <w:rPr>
          <w:sz w:val="21"/>
          <w:szCs w:val="21"/>
        </w:rPr>
        <w:t>, prostorsko in arhitekturno načrtovanje,</w:t>
      </w:r>
      <w:r w:rsidRPr="00E61C10">
        <w:rPr>
          <w:sz w:val="21"/>
          <w:szCs w:val="21"/>
        </w:rPr>
        <w:t xml:space="preserve"> </w:t>
      </w:r>
      <w:proofErr w:type="spellStart"/>
      <w:r w:rsidRPr="00E61C10">
        <w:rPr>
          <w:sz w:val="21"/>
          <w:szCs w:val="21"/>
        </w:rPr>
        <w:t>d.o.o</w:t>
      </w:r>
      <w:proofErr w:type="spellEnd"/>
      <w:r w:rsidRPr="00E61C10">
        <w:rPr>
          <w:sz w:val="21"/>
          <w:szCs w:val="21"/>
        </w:rPr>
        <w:t xml:space="preserve">., št. </w:t>
      </w:r>
      <w:r w:rsidR="004719F6" w:rsidRPr="00E61C10">
        <w:rPr>
          <w:sz w:val="21"/>
          <w:szCs w:val="21"/>
        </w:rPr>
        <w:t>p</w:t>
      </w:r>
      <w:r w:rsidRPr="00E61C10">
        <w:rPr>
          <w:sz w:val="21"/>
          <w:szCs w:val="21"/>
        </w:rPr>
        <w:t>rojekta 0</w:t>
      </w:r>
      <w:r w:rsidR="00A93CF9" w:rsidRPr="00E61C10">
        <w:rPr>
          <w:sz w:val="21"/>
          <w:szCs w:val="21"/>
        </w:rPr>
        <w:t>4</w:t>
      </w:r>
      <w:r w:rsidRPr="00E61C10">
        <w:rPr>
          <w:sz w:val="21"/>
          <w:szCs w:val="21"/>
        </w:rPr>
        <w:t>/20</w:t>
      </w:r>
      <w:r w:rsidR="00A93CF9" w:rsidRPr="00E61C10">
        <w:rPr>
          <w:sz w:val="21"/>
          <w:szCs w:val="21"/>
        </w:rPr>
        <w:t>2</w:t>
      </w:r>
      <w:r w:rsidR="00BE2E2C" w:rsidRPr="00E61C10">
        <w:rPr>
          <w:sz w:val="21"/>
          <w:szCs w:val="21"/>
        </w:rPr>
        <w:t>3</w:t>
      </w:r>
      <w:r w:rsidRPr="00E61C10">
        <w:rPr>
          <w:sz w:val="21"/>
          <w:szCs w:val="21"/>
        </w:rPr>
        <w:t>.</w:t>
      </w:r>
    </w:p>
    <w:p w14:paraId="2553EBEA" w14:textId="77777777" w:rsidR="00077143" w:rsidRPr="00E61C10" w:rsidRDefault="00077143" w:rsidP="00BF7CB9">
      <w:pPr>
        <w:spacing w:line="240" w:lineRule="auto"/>
        <w:rPr>
          <w:rFonts w:ascii="Arial" w:hAnsi="Arial" w:cs="Arial"/>
          <w:sz w:val="21"/>
          <w:szCs w:val="21"/>
        </w:rPr>
      </w:pPr>
    </w:p>
    <w:p w14:paraId="1F8E2D4D" w14:textId="77777777" w:rsidR="00E271A6" w:rsidRPr="00E61C10" w:rsidRDefault="00E271A6" w:rsidP="00BF7CB9">
      <w:pPr>
        <w:pStyle w:val="Heading2"/>
        <w:rPr>
          <w:sz w:val="21"/>
          <w:szCs w:val="21"/>
        </w:rPr>
      </w:pPr>
      <w:r w:rsidRPr="00E61C10">
        <w:rPr>
          <w:sz w:val="21"/>
          <w:szCs w:val="21"/>
        </w:rPr>
        <w:t>člen</w:t>
      </w:r>
    </w:p>
    <w:p w14:paraId="2C6CACC7"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(sestavni deli OPPN)</w:t>
      </w:r>
    </w:p>
    <w:p w14:paraId="602D24E9" w14:textId="77777777" w:rsidR="008C602B" w:rsidRPr="00E61C10" w:rsidRDefault="008C602B" w:rsidP="00BF7CB9">
      <w:pPr>
        <w:spacing w:after="0" w:line="240" w:lineRule="auto"/>
        <w:jc w:val="center"/>
        <w:rPr>
          <w:rFonts w:ascii="Arial" w:hAnsi="Arial" w:cs="Arial"/>
          <w:sz w:val="21"/>
          <w:szCs w:val="21"/>
        </w:rPr>
      </w:pPr>
    </w:p>
    <w:p w14:paraId="7BD11CA9" w14:textId="77777777" w:rsidR="00384BAE" w:rsidRPr="00E61C10" w:rsidRDefault="00077143" w:rsidP="00BF7CB9">
      <w:pPr>
        <w:pStyle w:val="ListParagraph"/>
        <w:numPr>
          <w:ilvl w:val="0"/>
          <w:numId w:val="8"/>
        </w:numPr>
        <w:ind w:left="426" w:hanging="426"/>
        <w:jc w:val="both"/>
        <w:rPr>
          <w:sz w:val="21"/>
          <w:szCs w:val="21"/>
        </w:rPr>
      </w:pPr>
      <w:r w:rsidRPr="00E61C10">
        <w:rPr>
          <w:sz w:val="21"/>
          <w:szCs w:val="21"/>
        </w:rPr>
        <w:t>Ta odlok vsebuje tekstualni del (besedilo odloka) in grafični del.</w:t>
      </w:r>
    </w:p>
    <w:p w14:paraId="45746045" w14:textId="027C7640" w:rsidR="00A1731D" w:rsidRPr="00E61C10" w:rsidRDefault="00A1731D" w:rsidP="00BF7CB9">
      <w:pPr>
        <w:pStyle w:val="ListParagraph"/>
        <w:numPr>
          <w:ilvl w:val="0"/>
          <w:numId w:val="8"/>
        </w:numPr>
        <w:spacing w:after="60"/>
        <w:ind w:left="425" w:hanging="425"/>
        <w:contextualSpacing w:val="0"/>
        <w:jc w:val="both"/>
        <w:rPr>
          <w:sz w:val="21"/>
          <w:szCs w:val="21"/>
        </w:rPr>
      </w:pPr>
      <w:r w:rsidRPr="00E61C10">
        <w:rPr>
          <w:sz w:val="21"/>
          <w:szCs w:val="21"/>
        </w:rPr>
        <w:t>Grafični del odloka obsega naslednje grafične načrte:</w:t>
      </w:r>
    </w:p>
    <w:p w14:paraId="1C9E1B8C" w14:textId="088144A8" w:rsidR="004902E4" w:rsidRPr="00E61C10" w:rsidRDefault="00A1731D"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01</w:t>
      </w:r>
      <w:r w:rsidR="00E769F4" w:rsidRPr="00E61C10">
        <w:rPr>
          <w:rFonts w:ascii="Arial" w:hAnsi="Arial" w:cs="Arial"/>
          <w:sz w:val="21"/>
          <w:szCs w:val="21"/>
        </w:rPr>
        <w:tab/>
      </w:r>
      <w:r w:rsidR="00B84432" w:rsidRPr="00E61C10">
        <w:rPr>
          <w:rFonts w:ascii="Arial" w:hAnsi="Arial" w:cs="Arial"/>
          <w:sz w:val="21"/>
          <w:szCs w:val="21"/>
        </w:rPr>
        <w:t>Izsek iz grafičnega načrta kartografskega dela občinskega prostorskega načrta s prikazom lege prostorske ureditve na širšem območju</w:t>
      </w:r>
    </w:p>
    <w:p w14:paraId="78939396" w14:textId="77777777" w:rsidR="003B201A" w:rsidRPr="00E61C10" w:rsidRDefault="00A1731D"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02</w:t>
      </w:r>
      <w:r w:rsidR="00E271A6" w:rsidRPr="00E61C10">
        <w:rPr>
          <w:rFonts w:ascii="Arial" w:hAnsi="Arial" w:cs="Arial"/>
          <w:sz w:val="21"/>
          <w:szCs w:val="21"/>
        </w:rPr>
        <w:t xml:space="preserve"> </w:t>
      </w:r>
      <w:r w:rsidR="00E769F4" w:rsidRPr="00E61C10">
        <w:rPr>
          <w:rFonts w:ascii="Arial" w:hAnsi="Arial" w:cs="Arial"/>
          <w:sz w:val="21"/>
          <w:szCs w:val="21"/>
        </w:rPr>
        <w:tab/>
        <w:t>Območje podrobnega načrta z obstoječim parcelnim stanjem</w:t>
      </w:r>
    </w:p>
    <w:p w14:paraId="5091D781" w14:textId="44B005AD" w:rsidR="00E769F4" w:rsidRPr="00E61C10" w:rsidRDefault="00A1731D"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03</w:t>
      </w:r>
      <w:r w:rsidR="004C5A10" w:rsidRPr="00E61C10">
        <w:rPr>
          <w:rFonts w:ascii="Arial" w:hAnsi="Arial" w:cs="Arial"/>
          <w:sz w:val="21"/>
          <w:szCs w:val="21"/>
        </w:rPr>
        <w:tab/>
        <w:t>Prikaz vplivov in povezav s sosednjimi območji</w:t>
      </w:r>
      <w:r w:rsidR="00D8413E" w:rsidRPr="00E61C10">
        <w:rPr>
          <w:rFonts w:ascii="Arial" w:hAnsi="Arial" w:cs="Arial"/>
          <w:sz w:val="21"/>
          <w:szCs w:val="21"/>
        </w:rPr>
        <w:t xml:space="preserve"> – vpetost v območje </w:t>
      </w:r>
    </w:p>
    <w:p w14:paraId="06054D01" w14:textId="77777777" w:rsidR="00E769F4" w:rsidRPr="00E61C10" w:rsidRDefault="00A1731D"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04</w:t>
      </w:r>
      <w:r w:rsidR="00E769F4" w:rsidRPr="00E61C10">
        <w:rPr>
          <w:rFonts w:ascii="Arial" w:hAnsi="Arial" w:cs="Arial"/>
          <w:sz w:val="21"/>
          <w:szCs w:val="21"/>
        </w:rPr>
        <w:tab/>
        <w:t>Ureditvena situacija</w:t>
      </w:r>
    </w:p>
    <w:p w14:paraId="3F71EAE3" w14:textId="5791207B" w:rsidR="000B6427" w:rsidRPr="00E61C10" w:rsidRDefault="00F1468F"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05</w:t>
      </w:r>
      <w:r w:rsidR="000B6427" w:rsidRPr="00E61C10">
        <w:rPr>
          <w:rFonts w:ascii="Arial" w:hAnsi="Arial" w:cs="Arial"/>
          <w:sz w:val="21"/>
          <w:szCs w:val="21"/>
        </w:rPr>
        <w:tab/>
        <w:t>Prikaz uredit</w:t>
      </w:r>
      <w:r w:rsidR="00D8413E" w:rsidRPr="00E61C10">
        <w:rPr>
          <w:rFonts w:ascii="Arial" w:hAnsi="Arial" w:cs="Arial"/>
          <w:sz w:val="21"/>
          <w:szCs w:val="21"/>
        </w:rPr>
        <w:t xml:space="preserve">ve - </w:t>
      </w:r>
      <w:r w:rsidR="00AC0B71" w:rsidRPr="00E61C10">
        <w:rPr>
          <w:rFonts w:ascii="Arial" w:hAnsi="Arial" w:cs="Arial"/>
          <w:sz w:val="21"/>
          <w:szCs w:val="21"/>
        </w:rPr>
        <w:t>potek omrežij in priključevanja objektov na gospodarsko javno infrastrukturo</w:t>
      </w:r>
    </w:p>
    <w:p w14:paraId="104CE088" w14:textId="400AA5D3" w:rsidR="000B6427" w:rsidRPr="00E61C10" w:rsidRDefault="00F1468F" w:rsidP="00BF7CB9">
      <w:pPr>
        <w:spacing w:after="0" w:line="240" w:lineRule="auto"/>
        <w:ind w:left="851" w:right="-2" w:hanging="425"/>
        <w:jc w:val="both"/>
        <w:rPr>
          <w:rFonts w:ascii="Arial" w:hAnsi="Arial" w:cs="Arial"/>
          <w:sz w:val="21"/>
          <w:szCs w:val="21"/>
        </w:rPr>
      </w:pPr>
      <w:r w:rsidRPr="00E61C10">
        <w:rPr>
          <w:rFonts w:ascii="Arial" w:hAnsi="Arial" w:cs="Arial"/>
          <w:sz w:val="21"/>
          <w:szCs w:val="21"/>
        </w:rPr>
        <w:t>06</w:t>
      </w:r>
      <w:r w:rsidR="000B6427" w:rsidRPr="00E61C10">
        <w:rPr>
          <w:rFonts w:ascii="Arial" w:hAnsi="Arial" w:cs="Arial"/>
          <w:sz w:val="21"/>
          <w:szCs w:val="21"/>
        </w:rPr>
        <w:tab/>
      </w:r>
      <w:r w:rsidR="00B84432" w:rsidRPr="00E61C10">
        <w:rPr>
          <w:rFonts w:ascii="Arial" w:hAnsi="Arial" w:cs="Arial"/>
          <w:sz w:val="21"/>
          <w:szCs w:val="21"/>
        </w:rPr>
        <w:t>Prikaz uredit</w:t>
      </w:r>
      <w:r w:rsidR="00D8413E" w:rsidRPr="00E61C10">
        <w:rPr>
          <w:rFonts w:ascii="Arial" w:hAnsi="Arial" w:cs="Arial"/>
          <w:sz w:val="21"/>
          <w:szCs w:val="21"/>
        </w:rPr>
        <w:t>ve</w:t>
      </w:r>
      <w:r w:rsidR="00B84432" w:rsidRPr="00E61C10">
        <w:rPr>
          <w:rFonts w:ascii="Arial" w:hAnsi="Arial" w:cs="Arial"/>
          <w:sz w:val="21"/>
          <w:szCs w:val="21"/>
        </w:rPr>
        <w:t xml:space="preserve"> za obrambo ter varstvo pred naravnimi in drugimi nesrečami, vključno z varstvom pred požarom</w:t>
      </w:r>
    </w:p>
    <w:p w14:paraId="0577ADF0" w14:textId="285B650F" w:rsidR="004902E4" w:rsidRPr="00E61C10" w:rsidRDefault="00F1468F" w:rsidP="00BF7CB9">
      <w:pPr>
        <w:spacing w:after="60" w:line="240" w:lineRule="auto"/>
        <w:ind w:left="850" w:hanging="425"/>
        <w:jc w:val="both"/>
        <w:rPr>
          <w:rFonts w:ascii="Arial" w:hAnsi="Arial" w:cs="Arial"/>
          <w:sz w:val="21"/>
          <w:szCs w:val="21"/>
        </w:rPr>
      </w:pPr>
      <w:r w:rsidRPr="00E61C10">
        <w:rPr>
          <w:rFonts w:ascii="Arial" w:hAnsi="Arial" w:cs="Arial"/>
          <w:sz w:val="21"/>
          <w:szCs w:val="21"/>
        </w:rPr>
        <w:t>07</w:t>
      </w:r>
      <w:r w:rsidR="000B6427" w:rsidRPr="00E61C10">
        <w:rPr>
          <w:rFonts w:ascii="Arial" w:hAnsi="Arial" w:cs="Arial"/>
          <w:sz w:val="21"/>
          <w:szCs w:val="21"/>
        </w:rPr>
        <w:tab/>
        <w:t>Načrt parcelacije</w:t>
      </w:r>
    </w:p>
    <w:p w14:paraId="5B589066" w14:textId="60E31F8C" w:rsidR="00E271A6" w:rsidRPr="00E61C10" w:rsidRDefault="00384BAE" w:rsidP="00BF7CB9">
      <w:pPr>
        <w:pStyle w:val="ListParagraph"/>
        <w:numPr>
          <w:ilvl w:val="0"/>
          <w:numId w:val="8"/>
        </w:numPr>
        <w:ind w:left="426" w:hanging="426"/>
        <w:jc w:val="both"/>
        <w:rPr>
          <w:sz w:val="21"/>
          <w:szCs w:val="21"/>
        </w:rPr>
      </w:pPr>
      <w:r w:rsidRPr="00E61C10">
        <w:rPr>
          <w:sz w:val="21"/>
          <w:szCs w:val="21"/>
        </w:rPr>
        <w:t xml:space="preserve">Spremljajoče gradivo </w:t>
      </w:r>
      <w:r w:rsidR="00E271A6" w:rsidRPr="00E61C10">
        <w:rPr>
          <w:sz w:val="21"/>
          <w:szCs w:val="21"/>
        </w:rPr>
        <w:t>OPPN:</w:t>
      </w:r>
    </w:p>
    <w:p w14:paraId="3B9160BA" w14:textId="6DE69FF1" w:rsidR="00C717D1" w:rsidRPr="00E61C10" w:rsidRDefault="00D8413E" w:rsidP="00BF7CB9">
      <w:pPr>
        <w:pStyle w:val="ListParagraph"/>
        <w:numPr>
          <w:ilvl w:val="0"/>
          <w:numId w:val="22"/>
        </w:numPr>
        <w:ind w:left="709" w:hanging="283"/>
        <w:jc w:val="both"/>
        <w:rPr>
          <w:sz w:val="21"/>
          <w:szCs w:val="21"/>
        </w:rPr>
      </w:pPr>
      <w:r w:rsidRPr="00E61C10">
        <w:rPr>
          <w:sz w:val="21"/>
          <w:szCs w:val="21"/>
        </w:rPr>
        <w:t>poročilo</w:t>
      </w:r>
      <w:r w:rsidR="00C717D1" w:rsidRPr="00E61C10">
        <w:rPr>
          <w:sz w:val="21"/>
          <w:szCs w:val="21"/>
        </w:rPr>
        <w:t xml:space="preserve"> o sodelovanju z javnostjo,</w:t>
      </w:r>
    </w:p>
    <w:p w14:paraId="3020C0C4" w14:textId="58D03E35" w:rsidR="00E271A6" w:rsidRPr="00E61C10" w:rsidRDefault="00D8413E" w:rsidP="00BF7CB9">
      <w:pPr>
        <w:pStyle w:val="ListParagraph"/>
        <w:numPr>
          <w:ilvl w:val="0"/>
          <w:numId w:val="22"/>
        </w:numPr>
        <w:ind w:left="709" w:hanging="283"/>
        <w:jc w:val="both"/>
        <w:rPr>
          <w:sz w:val="21"/>
          <w:szCs w:val="21"/>
        </w:rPr>
      </w:pPr>
      <w:r w:rsidRPr="00E61C10">
        <w:rPr>
          <w:sz w:val="21"/>
          <w:szCs w:val="21"/>
        </w:rPr>
        <w:t xml:space="preserve">podatki iz </w:t>
      </w:r>
      <w:r w:rsidR="00384BAE" w:rsidRPr="00E61C10">
        <w:rPr>
          <w:sz w:val="21"/>
          <w:szCs w:val="21"/>
        </w:rPr>
        <w:t>p</w:t>
      </w:r>
      <w:r w:rsidR="00E271A6" w:rsidRPr="00E61C10">
        <w:rPr>
          <w:sz w:val="21"/>
          <w:szCs w:val="21"/>
        </w:rPr>
        <w:t>rikaz</w:t>
      </w:r>
      <w:r w:rsidRPr="00E61C10">
        <w:rPr>
          <w:sz w:val="21"/>
          <w:szCs w:val="21"/>
        </w:rPr>
        <w:t>a</w:t>
      </w:r>
      <w:r w:rsidR="00E271A6" w:rsidRPr="00E61C10">
        <w:rPr>
          <w:sz w:val="21"/>
          <w:szCs w:val="21"/>
        </w:rPr>
        <w:t xml:space="preserve"> stanja </w:t>
      </w:r>
      <w:r w:rsidR="006F7044" w:rsidRPr="00E61C10">
        <w:rPr>
          <w:sz w:val="21"/>
          <w:szCs w:val="21"/>
        </w:rPr>
        <w:t>prostora</w:t>
      </w:r>
      <w:r w:rsidR="00E271A6" w:rsidRPr="00E61C10">
        <w:rPr>
          <w:sz w:val="21"/>
          <w:szCs w:val="21"/>
        </w:rPr>
        <w:t>,</w:t>
      </w:r>
    </w:p>
    <w:p w14:paraId="738FE076" w14:textId="1734AD3D" w:rsidR="00E271A6" w:rsidRPr="00E61C10" w:rsidRDefault="00384BAE" w:rsidP="00BF7CB9">
      <w:pPr>
        <w:pStyle w:val="ListParagraph"/>
        <w:numPr>
          <w:ilvl w:val="0"/>
          <w:numId w:val="22"/>
        </w:numPr>
        <w:ind w:left="709" w:hanging="283"/>
        <w:jc w:val="both"/>
        <w:rPr>
          <w:sz w:val="21"/>
          <w:szCs w:val="21"/>
        </w:rPr>
      </w:pPr>
      <w:r w:rsidRPr="00E61C10">
        <w:rPr>
          <w:sz w:val="21"/>
          <w:szCs w:val="21"/>
        </w:rPr>
        <w:t>s</w:t>
      </w:r>
      <w:r w:rsidR="00E271A6" w:rsidRPr="00E61C10">
        <w:rPr>
          <w:sz w:val="21"/>
          <w:szCs w:val="21"/>
        </w:rPr>
        <w:t>trokovne podlage,</w:t>
      </w:r>
    </w:p>
    <w:p w14:paraId="71A31716" w14:textId="0F92558F" w:rsidR="00E271A6" w:rsidRPr="00E61C10" w:rsidRDefault="00D8413E" w:rsidP="00BF7CB9">
      <w:pPr>
        <w:pStyle w:val="ListParagraph"/>
        <w:numPr>
          <w:ilvl w:val="0"/>
          <w:numId w:val="22"/>
        </w:numPr>
        <w:ind w:left="709" w:hanging="283"/>
        <w:jc w:val="both"/>
        <w:rPr>
          <w:sz w:val="21"/>
          <w:szCs w:val="21"/>
        </w:rPr>
      </w:pPr>
      <w:r w:rsidRPr="00E61C10">
        <w:rPr>
          <w:sz w:val="21"/>
          <w:szCs w:val="21"/>
        </w:rPr>
        <w:t>usmeritve</w:t>
      </w:r>
      <w:r w:rsidR="00E271A6" w:rsidRPr="00E61C10">
        <w:rPr>
          <w:sz w:val="21"/>
          <w:szCs w:val="21"/>
        </w:rPr>
        <w:t xml:space="preserve"> in mnenja</w:t>
      </w:r>
      <w:r w:rsidRPr="00E61C10">
        <w:rPr>
          <w:sz w:val="21"/>
          <w:szCs w:val="21"/>
        </w:rPr>
        <w:t>,</w:t>
      </w:r>
    </w:p>
    <w:p w14:paraId="4FE7BE41" w14:textId="2E3AA5D4" w:rsidR="00C717D1" w:rsidRPr="00E61C10" w:rsidRDefault="00C717D1" w:rsidP="00BF7CB9">
      <w:pPr>
        <w:pStyle w:val="ListParagraph"/>
        <w:numPr>
          <w:ilvl w:val="0"/>
          <w:numId w:val="22"/>
        </w:numPr>
        <w:ind w:left="709" w:hanging="283"/>
        <w:jc w:val="both"/>
        <w:rPr>
          <w:sz w:val="21"/>
          <w:szCs w:val="21"/>
        </w:rPr>
      </w:pPr>
      <w:r w:rsidRPr="00E61C10">
        <w:rPr>
          <w:sz w:val="21"/>
          <w:szCs w:val="21"/>
        </w:rPr>
        <w:t>elaborat ekonomike,</w:t>
      </w:r>
    </w:p>
    <w:p w14:paraId="386EAA68" w14:textId="6A5574FA" w:rsidR="00D8413E" w:rsidRPr="00E61C10" w:rsidRDefault="00D8413E" w:rsidP="00BF7CB9">
      <w:pPr>
        <w:pStyle w:val="ListParagraph"/>
        <w:numPr>
          <w:ilvl w:val="0"/>
          <w:numId w:val="22"/>
        </w:numPr>
        <w:ind w:left="709" w:hanging="283"/>
        <w:jc w:val="both"/>
        <w:rPr>
          <w:sz w:val="21"/>
          <w:szCs w:val="21"/>
        </w:rPr>
      </w:pPr>
      <w:proofErr w:type="spellStart"/>
      <w:r w:rsidRPr="00E61C10">
        <w:rPr>
          <w:sz w:val="21"/>
          <w:szCs w:val="21"/>
        </w:rPr>
        <w:t>okoljske</w:t>
      </w:r>
      <w:proofErr w:type="spellEnd"/>
      <w:r w:rsidRPr="00E61C10">
        <w:rPr>
          <w:sz w:val="21"/>
          <w:szCs w:val="21"/>
        </w:rPr>
        <w:t xml:space="preserve"> presoje,</w:t>
      </w:r>
    </w:p>
    <w:p w14:paraId="18B98987" w14:textId="5AB05402" w:rsidR="00E271A6" w:rsidRPr="00E61C10" w:rsidRDefault="00384BAE" w:rsidP="00BF7CB9">
      <w:pPr>
        <w:pStyle w:val="ListParagraph"/>
        <w:numPr>
          <w:ilvl w:val="0"/>
          <w:numId w:val="22"/>
        </w:numPr>
        <w:ind w:left="709" w:hanging="283"/>
        <w:jc w:val="both"/>
        <w:rPr>
          <w:sz w:val="21"/>
          <w:szCs w:val="21"/>
        </w:rPr>
      </w:pPr>
      <w:r w:rsidRPr="00E61C10">
        <w:rPr>
          <w:sz w:val="21"/>
          <w:szCs w:val="21"/>
        </w:rPr>
        <w:t>o</w:t>
      </w:r>
      <w:r w:rsidR="00E271A6" w:rsidRPr="00E61C10">
        <w:rPr>
          <w:sz w:val="21"/>
          <w:szCs w:val="21"/>
        </w:rPr>
        <w:t>brazložitev in utemeljitev</w:t>
      </w:r>
      <w:r w:rsidR="00D8413E" w:rsidRPr="00E61C10">
        <w:rPr>
          <w:sz w:val="21"/>
          <w:szCs w:val="21"/>
        </w:rPr>
        <w:t>,</w:t>
      </w:r>
    </w:p>
    <w:p w14:paraId="5D5EC918" w14:textId="77777777" w:rsidR="00D8413E" w:rsidRPr="00E61C10" w:rsidRDefault="00D8413E" w:rsidP="00BF7CB9">
      <w:pPr>
        <w:pStyle w:val="ListParagraph"/>
        <w:numPr>
          <w:ilvl w:val="0"/>
          <w:numId w:val="22"/>
        </w:numPr>
        <w:ind w:left="709" w:hanging="283"/>
        <w:jc w:val="both"/>
        <w:rPr>
          <w:sz w:val="21"/>
          <w:szCs w:val="21"/>
        </w:rPr>
      </w:pPr>
      <w:r w:rsidRPr="00E61C10">
        <w:rPr>
          <w:sz w:val="21"/>
          <w:szCs w:val="21"/>
        </w:rPr>
        <w:t>izjava odgovornega prostorskega načrtovalca,</w:t>
      </w:r>
    </w:p>
    <w:p w14:paraId="736DD04C" w14:textId="3B8E4E4E" w:rsidR="006F7044" w:rsidRPr="00E61C10" w:rsidRDefault="00384BAE" w:rsidP="00BF7CB9">
      <w:pPr>
        <w:pStyle w:val="ListParagraph"/>
        <w:numPr>
          <w:ilvl w:val="0"/>
          <w:numId w:val="22"/>
        </w:numPr>
        <w:ind w:left="709" w:hanging="283"/>
        <w:jc w:val="both"/>
        <w:rPr>
          <w:sz w:val="21"/>
          <w:szCs w:val="21"/>
        </w:rPr>
      </w:pPr>
      <w:r w:rsidRPr="00E61C10">
        <w:rPr>
          <w:sz w:val="21"/>
          <w:szCs w:val="21"/>
        </w:rPr>
        <w:t>p</w:t>
      </w:r>
      <w:r w:rsidR="00E271A6" w:rsidRPr="00E61C10">
        <w:rPr>
          <w:sz w:val="21"/>
          <w:szCs w:val="21"/>
        </w:rPr>
        <w:t>ovzetek za javnost</w:t>
      </w:r>
      <w:r w:rsidR="00D8413E" w:rsidRPr="00E61C10">
        <w:rPr>
          <w:sz w:val="21"/>
          <w:szCs w:val="21"/>
        </w:rPr>
        <w:t>.</w:t>
      </w:r>
    </w:p>
    <w:p w14:paraId="55C7E46A" w14:textId="77777777" w:rsidR="00D8413E" w:rsidRPr="00E61C10" w:rsidRDefault="00D8413E" w:rsidP="00BF7CB9">
      <w:pPr>
        <w:pStyle w:val="Heading2"/>
        <w:rPr>
          <w:sz w:val="21"/>
          <w:szCs w:val="21"/>
        </w:rPr>
      </w:pPr>
      <w:r w:rsidRPr="00E61C10">
        <w:rPr>
          <w:sz w:val="21"/>
          <w:szCs w:val="21"/>
        </w:rPr>
        <w:lastRenderedPageBreak/>
        <w:t>člen</w:t>
      </w:r>
    </w:p>
    <w:p w14:paraId="7092978A" w14:textId="77777777" w:rsidR="00D8413E" w:rsidRPr="00E61C10" w:rsidRDefault="00D8413E" w:rsidP="00BF7CB9">
      <w:pPr>
        <w:spacing w:after="0" w:line="240" w:lineRule="auto"/>
        <w:jc w:val="center"/>
        <w:rPr>
          <w:rFonts w:ascii="Arial" w:hAnsi="Arial" w:cs="Arial"/>
          <w:sz w:val="21"/>
          <w:szCs w:val="21"/>
        </w:rPr>
      </w:pPr>
      <w:r w:rsidRPr="00E61C10">
        <w:rPr>
          <w:rFonts w:ascii="Arial" w:hAnsi="Arial" w:cs="Arial"/>
          <w:sz w:val="21"/>
          <w:szCs w:val="21"/>
        </w:rPr>
        <w:t>(prostorske ureditve, ki se urejajo z OPPN)</w:t>
      </w:r>
    </w:p>
    <w:p w14:paraId="42CC6B97" w14:textId="77777777" w:rsidR="00D8413E" w:rsidRPr="00E61C10" w:rsidRDefault="00D8413E" w:rsidP="00BF7CB9">
      <w:pPr>
        <w:spacing w:after="0" w:line="240" w:lineRule="auto"/>
        <w:jc w:val="center"/>
        <w:rPr>
          <w:rFonts w:ascii="Arial" w:hAnsi="Arial" w:cs="Arial"/>
          <w:sz w:val="21"/>
          <w:szCs w:val="21"/>
        </w:rPr>
      </w:pPr>
    </w:p>
    <w:p w14:paraId="37484D68" w14:textId="0192CB00" w:rsidR="00D8413E" w:rsidRPr="00E61C10" w:rsidRDefault="00D8413E" w:rsidP="00BF7CB9">
      <w:pPr>
        <w:spacing w:after="0" w:line="240" w:lineRule="auto"/>
        <w:jc w:val="both"/>
        <w:rPr>
          <w:rFonts w:ascii="Arial" w:hAnsi="Arial" w:cs="Arial"/>
          <w:sz w:val="21"/>
          <w:szCs w:val="21"/>
        </w:rPr>
      </w:pPr>
      <w:r w:rsidRPr="00E61C10">
        <w:rPr>
          <w:rFonts w:ascii="Arial" w:hAnsi="Arial" w:cs="Arial"/>
          <w:sz w:val="21"/>
          <w:szCs w:val="21"/>
        </w:rPr>
        <w:t xml:space="preserve">Ta odlok določa prostorsko ureditev območja OPPN, pogoje za gradnjo novih objektov, ureditev utrjenih in zelenih površin ter pogoje za gradnjo prometne, energetske, komunalne ter druge gospodarske </w:t>
      </w:r>
      <w:r w:rsidR="00DD1212" w:rsidRPr="00E61C10">
        <w:rPr>
          <w:rFonts w:ascii="Arial" w:hAnsi="Arial" w:cs="Arial"/>
          <w:sz w:val="21"/>
          <w:szCs w:val="21"/>
        </w:rPr>
        <w:t xml:space="preserve">javne </w:t>
      </w:r>
      <w:r w:rsidRPr="00E61C10">
        <w:rPr>
          <w:rFonts w:ascii="Arial" w:hAnsi="Arial" w:cs="Arial"/>
          <w:sz w:val="21"/>
          <w:szCs w:val="21"/>
        </w:rPr>
        <w:t>infrastrukture.</w:t>
      </w:r>
    </w:p>
    <w:p w14:paraId="62574B27" w14:textId="77777777" w:rsidR="00D8413E" w:rsidRPr="00E61C10" w:rsidRDefault="00D8413E" w:rsidP="00BF7CB9">
      <w:pPr>
        <w:spacing w:after="0" w:line="240" w:lineRule="auto"/>
        <w:rPr>
          <w:rFonts w:ascii="Arial" w:hAnsi="Arial" w:cs="Arial"/>
          <w:sz w:val="21"/>
          <w:szCs w:val="21"/>
        </w:rPr>
      </w:pPr>
    </w:p>
    <w:p w14:paraId="7674AE94" w14:textId="77777777" w:rsidR="00E271A6" w:rsidRPr="00E61C10" w:rsidRDefault="00E271A6" w:rsidP="0023256F">
      <w:pPr>
        <w:pStyle w:val="ListParagraph"/>
        <w:ind w:left="426" w:hanging="426"/>
        <w:jc w:val="both"/>
        <w:rPr>
          <w:b/>
          <w:bCs/>
          <w:sz w:val="21"/>
          <w:szCs w:val="21"/>
        </w:rPr>
      </w:pPr>
      <w:r w:rsidRPr="00E61C10">
        <w:rPr>
          <w:b/>
          <w:bCs/>
          <w:sz w:val="21"/>
          <w:szCs w:val="21"/>
        </w:rPr>
        <w:t>OBMOČJE OPPN</w:t>
      </w:r>
    </w:p>
    <w:p w14:paraId="755A6BC2" w14:textId="77777777" w:rsidR="004902E4" w:rsidRPr="00E61C10" w:rsidRDefault="004902E4" w:rsidP="00BF7CB9">
      <w:pPr>
        <w:spacing w:after="0" w:line="240" w:lineRule="auto"/>
        <w:rPr>
          <w:rFonts w:ascii="Arial" w:hAnsi="Arial" w:cs="Arial"/>
          <w:sz w:val="21"/>
          <w:szCs w:val="21"/>
        </w:rPr>
      </w:pPr>
    </w:p>
    <w:p w14:paraId="28E4E564" w14:textId="77777777" w:rsidR="00E271A6" w:rsidRPr="00E61C10" w:rsidRDefault="00E271A6" w:rsidP="00BF7CB9">
      <w:pPr>
        <w:pStyle w:val="Heading2"/>
        <w:rPr>
          <w:sz w:val="21"/>
          <w:szCs w:val="21"/>
        </w:rPr>
      </w:pPr>
      <w:r w:rsidRPr="00E61C10">
        <w:rPr>
          <w:sz w:val="21"/>
          <w:szCs w:val="21"/>
        </w:rPr>
        <w:t>člen</w:t>
      </w:r>
    </w:p>
    <w:p w14:paraId="7041072A" w14:textId="2EAC699F"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w:t>
      </w:r>
      <w:r w:rsidR="000354BB" w:rsidRPr="00E61C10">
        <w:rPr>
          <w:rFonts w:ascii="Arial" w:hAnsi="Arial" w:cs="Arial"/>
          <w:sz w:val="21"/>
          <w:szCs w:val="21"/>
        </w:rPr>
        <w:t xml:space="preserve">ureditveno </w:t>
      </w:r>
      <w:r w:rsidRPr="00E61C10">
        <w:rPr>
          <w:rFonts w:ascii="Arial" w:hAnsi="Arial" w:cs="Arial"/>
          <w:sz w:val="21"/>
          <w:szCs w:val="21"/>
        </w:rPr>
        <w:t>območje OPPN)</w:t>
      </w:r>
    </w:p>
    <w:p w14:paraId="09BCCE4C" w14:textId="77777777" w:rsidR="00107113" w:rsidRPr="00E61C10" w:rsidRDefault="00107113" w:rsidP="00BF7CB9">
      <w:pPr>
        <w:spacing w:after="0" w:line="240" w:lineRule="auto"/>
        <w:jc w:val="both"/>
        <w:rPr>
          <w:rFonts w:ascii="Arial" w:hAnsi="Arial" w:cs="Arial"/>
          <w:sz w:val="21"/>
          <w:szCs w:val="21"/>
        </w:rPr>
      </w:pPr>
    </w:p>
    <w:p w14:paraId="66DA7D46" w14:textId="2554DA54" w:rsidR="00384BAE" w:rsidRPr="00E61C10" w:rsidRDefault="00E271A6" w:rsidP="00BF7CB9">
      <w:pPr>
        <w:pStyle w:val="ListParagraph"/>
        <w:numPr>
          <w:ilvl w:val="0"/>
          <w:numId w:val="13"/>
        </w:numPr>
        <w:ind w:left="426" w:hanging="426"/>
        <w:jc w:val="both"/>
        <w:rPr>
          <w:sz w:val="21"/>
          <w:szCs w:val="21"/>
        </w:rPr>
      </w:pPr>
      <w:r w:rsidRPr="00E61C10">
        <w:rPr>
          <w:sz w:val="21"/>
          <w:szCs w:val="21"/>
        </w:rPr>
        <w:t xml:space="preserve">Območje OPPN obsega </w:t>
      </w:r>
      <w:r w:rsidR="00510166" w:rsidRPr="00E61C10">
        <w:rPr>
          <w:sz w:val="21"/>
          <w:szCs w:val="21"/>
        </w:rPr>
        <w:t>pod</w:t>
      </w:r>
      <w:r w:rsidR="00107113" w:rsidRPr="00E61C10">
        <w:rPr>
          <w:sz w:val="21"/>
          <w:szCs w:val="21"/>
        </w:rPr>
        <w:t>enot</w:t>
      </w:r>
      <w:r w:rsidR="00384BAE" w:rsidRPr="00E61C10">
        <w:rPr>
          <w:sz w:val="21"/>
          <w:szCs w:val="21"/>
        </w:rPr>
        <w:t>o</w:t>
      </w:r>
      <w:r w:rsidR="00107113" w:rsidRPr="00E61C10">
        <w:rPr>
          <w:sz w:val="21"/>
          <w:szCs w:val="21"/>
        </w:rPr>
        <w:t xml:space="preserve"> </w:t>
      </w:r>
      <w:r w:rsidRPr="00E61C10">
        <w:rPr>
          <w:sz w:val="21"/>
          <w:szCs w:val="21"/>
        </w:rPr>
        <w:t xml:space="preserve">urejanja prostora </w:t>
      </w:r>
      <w:r w:rsidR="001D1258" w:rsidRPr="00E61C10">
        <w:rPr>
          <w:sz w:val="21"/>
          <w:szCs w:val="21"/>
        </w:rPr>
        <w:t>(</w:t>
      </w:r>
      <w:r w:rsidR="000354BB" w:rsidRPr="00E61C10">
        <w:rPr>
          <w:sz w:val="21"/>
          <w:szCs w:val="21"/>
        </w:rPr>
        <w:t xml:space="preserve">v nadaljevanju: </w:t>
      </w:r>
      <w:r w:rsidR="00510166" w:rsidRPr="00E61C10">
        <w:rPr>
          <w:sz w:val="21"/>
          <w:szCs w:val="21"/>
        </w:rPr>
        <w:t>pod</w:t>
      </w:r>
      <w:r w:rsidR="001D1258" w:rsidRPr="00E61C10">
        <w:rPr>
          <w:sz w:val="21"/>
          <w:szCs w:val="21"/>
        </w:rPr>
        <w:t>EU</w:t>
      </w:r>
      <w:r w:rsidR="00107113" w:rsidRPr="00E61C10">
        <w:rPr>
          <w:sz w:val="21"/>
          <w:szCs w:val="21"/>
        </w:rPr>
        <w:t xml:space="preserve">P) </w:t>
      </w:r>
      <w:r w:rsidR="00EF15D6" w:rsidRPr="00E61C10">
        <w:rPr>
          <w:sz w:val="21"/>
          <w:szCs w:val="21"/>
        </w:rPr>
        <w:t>SI</w:t>
      </w:r>
      <w:r w:rsidR="00556C3E" w:rsidRPr="00E61C10">
        <w:rPr>
          <w:sz w:val="21"/>
          <w:szCs w:val="21"/>
        </w:rPr>
        <w:t>_</w:t>
      </w:r>
      <w:r w:rsidR="00EF15D6" w:rsidRPr="00E61C10">
        <w:rPr>
          <w:sz w:val="21"/>
          <w:szCs w:val="21"/>
        </w:rPr>
        <w:t xml:space="preserve">11/4 </w:t>
      </w:r>
      <w:r w:rsidR="000354BB" w:rsidRPr="00E61C10">
        <w:rPr>
          <w:sz w:val="21"/>
          <w:szCs w:val="21"/>
        </w:rPr>
        <w:t xml:space="preserve">s podrobnejšo namensko rabo prostora (v nadaljevanju: PNRP) </w:t>
      </w:r>
      <w:proofErr w:type="spellStart"/>
      <w:r w:rsidR="000354BB" w:rsidRPr="00E61C10">
        <w:rPr>
          <w:sz w:val="21"/>
          <w:szCs w:val="21"/>
        </w:rPr>
        <w:t>SS</w:t>
      </w:r>
      <w:r w:rsidR="00BE2E2C" w:rsidRPr="00E61C10">
        <w:rPr>
          <w:sz w:val="21"/>
          <w:szCs w:val="21"/>
        </w:rPr>
        <w:t>e</w:t>
      </w:r>
      <w:proofErr w:type="spellEnd"/>
      <w:r w:rsidR="000354BB" w:rsidRPr="00E61C10">
        <w:rPr>
          <w:sz w:val="21"/>
          <w:szCs w:val="21"/>
        </w:rPr>
        <w:t xml:space="preserve"> (</w:t>
      </w:r>
      <w:r w:rsidR="00EF15D6" w:rsidRPr="00E61C10">
        <w:rPr>
          <w:sz w:val="21"/>
          <w:szCs w:val="21"/>
        </w:rPr>
        <w:t>stanovanjske površine za eno in dvostanovanjske objekte</w:t>
      </w:r>
      <w:r w:rsidR="000354BB" w:rsidRPr="00E61C10">
        <w:rPr>
          <w:sz w:val="21"/>
          <w:szCs w:val="21"/>
        </w:rPr>
        <w:t>)</w:t>
      </w:r>
      <w:r w:rsidR="00EF15D6" w:rsidRPr="00E61C10">
        <w:rPr>
          <w:sz w:val="21"/>
          <w:szCs w:val="21"/>
        </w:rPr>
        <w:t xml:space="preserve"> in del </w:t>
      </w:r>
      <w:r w:rsidR="00510166" w:rsidRPr="00E61C10">
        <w:rPr>
          <w:sz w:val="21"/>
          <w:szCs w:val="21"/>
        </w:rPr>
        <w:t>pod</w:t>
      </w:r>
      <w:r w:rsidR="00EF15D6" w:rsidRPr="00E61C10">
        <w:rPr>
          <w:sz w:val="21"/>
          <w:szCs w:val="21"/>
        </w:rPr>
        <w:t>EUP SI</w:t>
      </w:r>
      <w:r w:rsidR="00556C3E" w:rsidRPr="00E61C10">
        <w:rPr>
          <w:sz w:val="21"/>
          <w:szCs w:val="21"/>
        </w:rPr>
        <w:t>_</w:t>
      </w:r>
      <w:r w:rsidR="00EF15D6" w:rsidRPr="00E61C10">
        <w:rPr>
          <w:sz w:val="21"/>
          <w:szCs w:val="21"/>
        </w:rPr>
        <w:t xml:space="preserve">11/3 s PNRP </w:t>
      </w:r>
      <w:proofErr w:type="spellStart"/>
      <w:r w:rsidR="00EF15D6" w:rsidRPr="00E61C10">
        <w:rPr>
          <w:sz w:val="21"/>
          <w:szCs w:val="21"/>
        </w:rPr>
        <w:t>SSe</w:t>
      </w:r>
      <w:proofErr w:type="spellEnd"/>
      <w:r w:rsidR="00E8556A" w:rsidRPr="00E61C10">
        <w:rPr>
          <w:sz w:val="21"/>
          <w:szCs w:val="21"/>
        </w:rPr>
        <w:t>.</w:t>
      </w:r>
    </w:p>
    <w:p w14:paraId="5BA5CC38" w14:textId="01AB0776" w:rsidR="00AC19D4" w:rsidRPr="00E61C10" w:rsidRDefault="00510166" w:rsidP="00BF7CB9">
      <w:pPr>
        <w:pStyle w:val="ListParagraph"/>
        <w:numPr>
          <w:ilvl w:val="0"/>
          <w:numId w:val="13"/>
        </w:numPr>
        <w:ind w:left="426" w:hanging="426"/>
        <w:jc w:val="both"/>
        <w:rPr>
          <w:sz w:val="21"/>
          <w:szCs w:val="21"/>
        </w:rPr>
      </w:pPr>
      <w:r w:rsidRPr="00E61C10">
        <w:rPr>
          <w:sz w:val="21"/>
          <w:szCs w:val="21"/>
        </w:rPr>
        <w:t>Ureditveno območje OPPN obsega zemljiš</w:t>
      </w:r>
      <w:r w:rsidR="00DD1212" w:rsidRPr="00E61C10">
        <w:rPr>
          <w:sz w:val="21"/>
          <w:szCs w:val="21"/>
        </w:rPr>
        <w:t xml:space="preserve">ke parc. št. </w:t>
      </w:r>
      <w:r w:rsidRPr="00E61C10">
        <w:rPr>
          <w:sz w:val="21"/>
          <w:szCs w:val="21"/>
        </w:rPr>
        <w:t xml:space="preserve">300/13, 300/14, 300/15, 301/46 in 301/48, vse </w:t>
      </w:r>
      <w:proofErr w:type="spellStart"/>
      <w:r w:rsidRPr="00E61C10">
        <w:rPr>
          <w:sz w:val="21"/>
          <w:szCs w:val="21"/>
        </w:rPr>
        <w:t>k.o</w:t>
      </w:r>
      <w:proofErr w:type="spellEnd"/>
      <w:r w:rsidRPr="00E61C10">
        <w:rPr>
          <w:sz w:val="21"/>
          <w:szCs w:val="21"/>
        </w:rPr>
        <w:t>. 2358 – Spodnja Idrija, v skupni površini 5.506,39 m</w:t>
      </w:r>
      <w:r w:rsidRPr="00E61C10">
        <w:rPr>
          <w:sz w:val="21"/>
          <w:szCs w:val="21"/>
          <w:vertAlign w:val="superscript"/>
        </w:rPr>
        <w:t>2</w:t>
      </w:r>
      <w:r w:rsidRPr="00E61C10">
        <w:rPr>
          <w:sz w:val="21"/>
          <w:szCs w:val="21"/>
        </w:rPr>
        <w:t>.</w:t>
      </w:r>
    </w:p>
    <w:p w14:paraId="29C88EBF" w14:textId="1DFA42ED" w:rsidR="00446321" w:rsidRPr="00E61C10" w:rsidRDefault="00E271A6" w:rsidP="00BF7CB9">
      <w:pPr>
        <w:pStyle w:val="ListParagraph"/>
        <w:numPr>
          <w:ilvl w:val="0"/>
          <w:numId w:val="13"/>
        </w:numPr>
        <w:ind w:left="426" w:hanging="426"/>
        <w:jc w:val="both"/>
        <w:rPr>
          <w:sz w:val="21"/>
          <w:szCs w:val="21"/>
        </w:rPr>
      </w:pPr>
      <w:r w:rsidRPr="00E61C10">
        <w:rPr>
          <w:sz w:val="21"/>
          <w:szCs w:val="21"/>
        </w:rPr>
        <w:t>Meja območja OPPN j</w:t>
      </w:r>
      <w:r w:rsidR="00AC19D4" w:rsidRPr="00E61C10">
        <w:rPr>
          <w:sz w:val="21"/>
          <w:szCs w:val="21"/>
        </w:rPr>
        <w:t xml:space="preserve">e razvidna </w:t>
      </w:r>
      <w:r w:rsidR="00DD1212" w:rsidRPr="00E61C10">
        <w:rPr>
          <w:sz w:val="21"/>
          <w:szCs w:val="21"/>
        </w:rPr>
        <w:t>i</w:t>
      </w:r>
      <w:r w:rsidR="00AC19D4" w:rsidRPr="00E61C10">
        <w:rPr>
          <w:sz w:val="21"/>
          <w:szCs w:val="21"/>
        </w:rPr>
        <w:t>z grafičn</w:t>
      </w:r>
      <w:r w:rsidR="0013564D" w:rsidRPr="00E61C10">
        <w:rPr>
          <w:sz w:val="21"/>
          <w:szCs w:val="21"/>
        </w:rPr>
        <w:t>ega</w:t>
      </w:r>
      <w:r w:rsidR="00AC19D4" w:rsidRPr="00E61C10">
        <w:rPr>
          <w:sz w:val="21"/>
          <w:szCs w:val="21"/>
        </w:rPr>
        <w:t xml:space="preserve"> načrt</w:t>
      </w:r>
      <w:r w:rsidR="0013564D" w:rsidRPr="00E61C10">
        <w:rPr>
          <w:sz w:val="21"/>
          <w:szCs w:val="21"/>
        </w:rPr>
        <w:t>a</w:t>
      </w:r>
      <w:r w:rsidR="00AC19D4" w:rsidRPr="00E61C10">
        <w:rPr>
          <w:sz w:val="21"/>
          <w:szCs w:val="21"/>
        </w:rPr>
        <w:t xml:space="preserve"> št. </w:t>
      </w:r>
      <w:r w:rsidR="00FD79A7" w:rsidRPr="00E61C10">
        <w:rPr>
          <w:sz w:val="21"/>
          <w:szCs w:val="21"/>
        </w:rPr>
        <w:t>0</w:t>
      </w:r>
      <w:r w:rsidR="0013564D" w:rsidRPr="00E61C10">
        <w:rPr>
          <w:sz w:val="21"/>
          <w:szCs w:val="21"/>
        </w:rPr>
        <w:t>2</w:t>
      </w:r>
      <w:r w:rsidR="00AC19D4" w:rsidRPr="00E61C10">
        <w:rPr>
          <w:sz w:val="21"/>
          <w:szCs w:val="21"/>
        </w:rPr>
        <w:t xml:space="preserve">: </w:t>
      </w:r>
      <w:r w:rsidR="0013564D" w:rsidRPr="00E61C10">
        <w:rPr>
          <w:sz w:val="21"/>
          <w:szCs w:val="21"/>
        </w:rPr>
        <w:t>Območje podrobnega načrta z obstoječim parcelnim stanjem.</w:t>
      </w:r>
    </w:p>
    <w:p w14:paraId="6831815D" w14:textId="77777777" w:rsidR="000876CF" w:rsidRPr="00E61C10" w:rsidRDefault="000876CF" w:rsidP="00BF7CB9">
      <w:pPr>
        <w:spacing w:after="0" w:line="240" w:lineRule="auto"/>
        <w:rPr>
          <w:rFonts w:ascii="Arial" w:hAnsi="Arial" w:cs="Arial"/>
          <w:sz w:val="21"/>
          <w:szCs w:val="21"/>
        </w:rPr>
      </w:pPr>
    </w:p>
    <w:p w14:paraId="7258CD85" w14:textId="4C2176F9" w:rsidR="00E271A6" w:rsidRPr="00E61C10" w:rsidRDefault="001A542F" w:rsidP="0023256F">
      <w:pPr>
        <w:pStyle w:val="ListParagraph"/>
        <w:ind w:left="426" w:hanging="426"/>
        <w:jc w:val="both"/>
        <w:rPr>
          <w:b/>
          <w:bCs/>
          <w:sz w:val="21"/>
          <w:szCs w:val="21"/>
        </w:rPr>
      </w:pPr>
      <w:r w:rsidRPr="00E61C10">
        <w:rPr>
          <w:b/>
          <w:bCs/>
          <w:sz w:val="21"/>
          <w:szCs w:val="21"/>
        </w:rPr>
        <w:t>VPLIVI IN POVEZAVE</w:t>
      </w:r>
    </w:p>
    <w:p w14:paraId="53D1505D" w14:textId="77777777" w:rsidR="008243CF" w:rsidRPr="00E61C10" w:rsidRDefault="008243CF" w:rsidP="00BF7CB9">
      <w:pPr>
        <w:spacing w:after="0" w:line="240" w:lineRule="auto"/>
        <w:rPr>
          <w:rFonts w:ascii="Arial" w:hAnsi="Arial" w:cs="Arial"/>
          <w:sz w:val="21"/>
          <w:szCs w:val="21"/>
        </w:rPr>
      </w:pPr>
    </w:p>
    <w:p w14:paraId="2004F31A" w14:textId="77777777" w:rsidR="008243CF" w:rsidRPr="00E61C10" w:rsidRDefault="008243CF" w:rsidP="00BF7CB9">
      <w:pPr>
        <w:pStyle w:val="Heading2"/>
        <w:rPr>
          <w:sz w:val="21"/>
          <w:szCs w:val="21"/>
        </w:rPr>
      </w:pPr>
      <w:r w:rsidRPr="00E61C10">
        <w:rPr>
          <w:sz w:val="21"/>
          <w:szCs w:val="21"/>
        </w:rPr>
        <w:t>člen</w:t>
      </w:r>
    </w:p>
    <w:p w14:paraId="78EEF4D3" w14:textId="685D9FBF" w:rsidR="008243CF" w:rsidRPr="00E61C10" w:rsidRDefault="008243CF" w:rsidP="00BF7CB9">
      <w:pPr>
        <w:spacing w:after="0" w:line="240" w:lineRule="auto"/>
        <w:jc w:val="center"/>
        <w:rPr>
          <w:rFonts w:ascii="Arial" w:hAnsi="Arial" w:cs="Arial"/>
          <w:sz w:val="21"/>
          <w:szCs w:val="21"/>
        </w:rPr>
      </w:pPr>
      <w:r w:rsidRPr="00E61C10">
        <w:rPr>
          <w:rFonts w:ascii="Arial" w:hAnsi="Arial" w:cs="Arial"/>
          <w:sz w:val="21"/>
          <w:szCs w:val="21"/>
        </w:rPr>
        <w:t xml:space="preserve">(vplivi in povezave s sosednjimi </w:t>
      </w:r>
      <w:r w:rsidR="00DD1212" w:rsidRPr="00E61C10">
        <w:rPr>
          <w:rFonts w:ascii="Arial" w:hAnsi="Arial" w:cs="Arial"/>
          <w:sz w:val="21"/>
          <w:szCs w:val="21"/>
        </w:rPr>
        <w:t>območji</w:t>
      </w:r>
      <w:r w:rsidRPr="00E61C10">
        <w:rPr>
          <w:rFonts w:ascii="Arial" w:hAnsi="Arial" w:cs="Arial"/>
          <w:sz w:val="21"/>
          <w:szCs w:val="21"/>
        </w:rPr>
        <w:t>)</w:t>
      </w:r>
    </w:p>
    <w:p w14:paraId="02332E54" w14:textId="77777777" w:rsidR="008243CF" w:rsidRPr="00E61C10" w:rsidRDefault="008243CF" w:rsidP="00BF7CB9">
      <w:pPr>
        <w:spacing w:after="0" w:line="240" w:lineRule="auto"/>
        <w:jc w:val="both"/>
        <w:rPr>
          <w:rFonts w:ascii="Arial" w:hAnsi="Arial" w:cs="Arial"/>
          <w:sz w:val="21"/>
          <w:szCs w:val="21"/>
        </w:rPr>
      </w:pPr>
    </w:p>
    <w:p w14:paraId="563F9D42" w14:textId="77777777" w:rsidR="00DD1212" w:rsidRPr="00E61C10" w:rsidRDefault="00C920BF" w:rsidP="00BF7CB9">
      <w:pPr>
        <w:pStyle w:val="ListParagraph"/>
        <w:numPr>
          <w:ilvl w:val="0"/>
          <w:numId w:val="14"/>
        </w:numPr>
        <w:ind w:left="426" w:hanging="426"/>
        <w:jc w:val="both"/>
        <w:rPr>
          <w:sz w:val="21"/>
          <w:szCs w:val="21"/>
        </w:rPr>
      </w:pPr>
      <w:r w:rsidRPr="00E61C10">
        <w:rPr>
          <w:sz w:val="21"/>
          <w:szCs w:val="21"/>
        </w:rPr>
        <w:t>O</w:t>
      </w:r>
      <w:r w:rsidR="00007D84" w:rsidRPr="00E61C10">
        <w:rPr>
          <w:sz w:val="21"/>
          <w:szCs w:val="21"/>
        </w:rPr>
        <w:t xml:space="preserve">bmočje OPPN </w:t>
      </w:r>
      <w:r w:rsidR="00E8556A" w:rsidRPr="00E61C10">
        <w:rPr>
          <w:sz w:val="21"/>
          <w:szCs w:val="21"/>
        </w:rPr>
        <w:t xml:space="preserve">leži na </w:t>
      </w:r>
      <w:r w:rsidR="00DA4690" w:rsidRPr="00E61C10">
        <w:rPr>
          <w:sz w:val="21"/>
          <w:szCs w:val="21"/>
        </w:rPr>
        <w:t>jugovzhodnem</w:t>
      </w:r>
      <w:r w:rsidR="00E8556A" w:rsidRPr="00E61C10">
        <w:rPr>
          <w:sz w:val="21"/>
          <w:szCs w:val="21"/>
        </w:rPr>
        <w:t xml:space="preserve"> </w:t>
      </w:r>
      <w:r w:rsidR="005632CC" w:rsidRPr="00E61C10">
        <w:rPr>
          <w:sz w:val="21"/>
          <w:szCs w:val="21"/>
        </w:rPr>
        <w:t>robu</w:t>
      </w:r>
      <w:r w:rsidR="00E8556A" w:rsidRPr="00E61C10">
        <w:rPr>
          <w:sz w:val="21"/>
          <w:szCs w:val="21"/>
        </w:rPr>
        <w:t xml:space="preserve"> naselja </w:t>
      </w:r>
      <w:r w:rsidR="00DA4690" w:rsidRPr="00E61C10">
        <w:rPr>
          <w:sz w:val="21"/>
          <w:szCs w:val="21"/>
        </w:rPr>
        <w:t>Spodnja Idrija</w:t>
      </w:r>
      <w:r w:rsidR="005632CC" w:rsidRPr="00E61C10">
        <w:rPr>
          <w:sz w:val="21"/>
          <w:szCs w:val="21"/>
        </w:rPr>
        <w:t>, na desnem bregu reke Idrijce</w:t>
      </w:r>
      <w:r w:rsidR="00E8556A" w:rsidRPr="00E61C10">
        <w:rPr>
          <w:sz w:val="21"/>
          <w:szCs w:val="21"/>
        </w:rPr>
        <w:t>.</w:t>
      </w:r>
      <w:r w:rsidRPr="00E61C10">
        <w:rPr>
          <w:sz w:val="21"/>
          <w:szCs w:val="21"/>
        </w:rPr>
        <w:t xml:space="preserve"> </w:t>
      </w:r>
      <w:r w:rsidR="005632CC" w:rsidRPr="00E61C10">
        <w:rPr>
          <w:sz w:val="21"/>
          <w:szCs w:val="21"/>
        </w:rPr>
        <w:t xml:space="preserve">Območje OPPN na severu in zahodu obdajajo stanovanjske površine, na jugu in vzhodu ga obdaja gozd. </w:t>
      </w:r>
    </w:p>
    <w:p w14:paraId="097A43A8" w14:textId="54302671" w:rsidR="005C38D5" w:rsidRPr="00E61C10" w:rsidRDefault="005632CC" w:rsidP="00BF7CB9">
      <w:pPr>
        <w:pStyle w:val="ListParagraph"/>
        <w:numPr>
          <w:ilvl w:val="0"/>
          <w:numId w:val="14"/>
        </w:numPr>
        <w:ind w:left="426" w:hanging="426"/>
        <w:jc w:val="both"/>
        <w:rPr>
          <w:sz w:val="21"/>
          <w:szCs w:val="21"/>
        </w:rPr>
      </w:pPr>
      <w:r w:rsidRPr="00E61C10">
        <w:rPr>
          <w:sz w:val="21"/>
          <w:szCs w:val="21"/>
        </w:rPr>
        <w:t xml:space="preserve">Območje je dostopno po javni poti JP 631622, ki se navezuje na lokalno krajevno cesto LK 130751. </w:t>
      </w:r>
      <w:r w:rsidR="00E72660" w:rsidRPr="00E61C10">
        <w:rPr>
          <w:sz w:val="21"/>
          <w:szCs w:val="21"/>
        </w:rPr>
        <w:t xml:space="preserve"> </w:t>
      </w:r>
    </w:p>
    <w:p w14:paraId="4B8C0C66" w14:textId="00F80258" w:rsidR="002A6209" w:rsidRPr="00E61C10" w:rsidRDefault="00F448D6" w:rsidP="00BF7CB9">
      <w:pPr>
        <w:pStyle w:val="ListParagraph"/>
        <w:numPr>
          <w:ilvl w:val="0"/>
          <w:numId w:val="14"/>
        </w:numPr>
        <w:ind w:left="426" w:hanging="426"/>
        <w:jc w:val="both"/>
        <w:rPr>
          <w:sz w:val="21"/>
          <w:szCs w:val="21"/>
        </w:rPr>
      </w:pPr>
      <w:r w:rsidRPr="00E61C10">
        <w:rPr>
          <w:sz w:val="21"/>
          <w:szCs w:val="21"/>
        </w:rPr>
        <w:t xml:space="preserve">V območju </w:t>
      </w:r>
      <w:r w:rsidR="00A46D9B" w:rsidRPr="00E61C10">
        <w:rPr>
          <w:sz w:val="21"/>
          <w:szCs w:val="21"/>
        </w:rPr>
        <w:t xml:space="preserve">je predvidena izgradnja stanovanjskih </w:t>
      </w:r>
      <w:r w:rsidR="000354BB" w:rsidRPr="00E61C10">
        <w:rPr>
          <w:sz w:val="21"/>
          <w:szCs w:val="21"/>
        </w:rPr>
        <w:t>stavb</w:t>
      </w:r>
      <w:r w:rsidR="00A46D9B" w:rsidRPr="00E61C10">
        <w:rPr>
          <w:sz w:val="21"/>
          <w:szCs w:val="21"/>
        </w:rPr>
        <w:t>. Območje bo organiziran</w:t>
      </w:r>
      <w:r w:rsidR="0032182A" w:rsidRPr="00E61C10">
        <w:rPr>
          <w:sz w:val="21"/>
          <w:szCs w:val="21"/>
        </w:rPr>
        <w:t>o</w:t>
      </w:r>
      <w:r w:rsidR="00A46D9B" w:rsidRPr="00E61C10">
        <w:rPr>
          <w:sz w:val="21"/>
          <w:szCs w:val="21"/>
        </w:rPr>
        <w:t xml:space="preserve"> v obliki so</w:t>
      </w:r>
      <w:r w:rsidR="00916553" w:rsidRPr="00E61C10">
        <w:rPr>
          <w:sz w:val="21"/>
          <w:szCs w:val="21"/>
        </w:rPr>
        <w:t xml:space="preserve">seske, </w:t>
      </w:r>
      <w:r w:rsidR="00007D84" w:rsidRPr="00E61C10">
        <w:rPr>
          <w:sz w:val="21"/>
          <w:szCs w:val="21"/>
        </w:rPr>
        <w:t>sorodne</w:t>
      </w:r>
      <w:r w:rsidR="00916553" w:rsidRPr="00E61C10">
        <w:rPr>
          <w:sz w:val="21"/>
          <w:szCs w:val="21"/>
        </w:rPr>
        <w:t xml:space="preserve"> po strukturi, </w:t>
      </w:r>
      <w:r w:rsidR="00A46D9B" w:rsidRPr="00E61C10">
        <w:rPr>
          <w:sz w:val="21"/>
          <w:szCs w:val="21"/>
        </w:rPr>
        <w:t>stavbnem tipu</w:t>
      </w:r>
      <w:r w:rsidR="00916553" w:rsidRPr="00E61C10">
        <w:rPr>
          <w:sz w:val="21"/>
          <w:szCs w:val="21"/>
        </w:rPr>
        <w:t xml:space="preserve"> in </w:t>
      </w:r>
      <w:r w:rsidR="00A46D9B" w:rsidRPr="00E61C10">
        <w:rPr>
          <w:sz w:val="21"/>
          <w:szCs w:val="21"/>
        </w:rPr>
        <w:t>oblikovanju.</w:t>
      </w:r>
    </w:p>
    <w:p w14:paraId="56C4706E" w14:textId="7558D1BB" w:rsidR="008243CF" w:rsidRPr="00E61C10" w:rsidRDefault="008243CF" w:rsidP="00BF7CB9">
      <w:pPr>
        <w:pStyle w:val="ListParagraph"/>
        <w:numPr>
          <w:ilvl w:val="0"/>
          <w:numId w:val="14"/>
        </w:numPr>
        <w:ind w:left="426" w:hanging="426"/>
        <w:jc w:val="both"/>
        <w:rPr>
          <w:sz w:val="21"/>
          <w:szCs w:val="21"/>
        </w:rPr>
      </w:pPr>
      <w:r w:rsidRPr="00E61C10">
        <w:rPr>
          <w:sz w:val="21"/>
          <w:szCs w:val="21"/>
        </w:rPr>
        <w:t xml:space="preserve">Vplivi in povezave so </w:t>
      </w:r>
      <w:r w:rsidR="00DF26F9" w:rsidRPr="00E61C10">
        <w:rPr>
          <w:sz w:val="21"/>
          <w:szCs w:val="21"/>
        </w:rPr>
        <w:t xml:space="preserve">prikazani </w:t>
      </w:r>
      <w:r w:rsidR="00DD1212" w:rsidRPr="00E61C10">
        <w:rPr>
          <w:sz w:val="21"/>
          <w:szCs w:val="21"/>
        </w:rPr>
        <w:t>v</w:t>
      </w:r>
      <w:r w:rsidR="00DF26F9" w:rsidRPr="00E61C10">
        <w:rPr>
          <w:sz w:val="21"/>
          <w:szCs w:val="21"/>
        </w:rPr>
        <w:t xml:space="preserve"> grafičnem načrtu</w:t>
      </w:r>
      <w:r w:rsidRPr="00E61C10">
        <w:rPr>
          <w:sz w:val="21"/>
          <w:szCs w:val="21"/>
        </w:rPr>
        <w:t xml:space="preserve"> </w:t>
      </w:r>
      <w:r w:rsidR="00AC19D4" w:rsidRPr="00E61C10">
        <w:rPr>
          <w:sz w:val="21"/>
          <w:szCs w:val="21"/>
        </w:rPr>
        <w:t>št.</w:t>
      </w:r>
      <w:r w:rsidRPr="00E61C10">
        <w:rPr>
          <w:sz w:val="21"/>
          <w:szCs w:val="21"/>
        </w:rPr>
        <w:t xml:space="preserve"> </w:t>
      </w:r>
      <w:r w:rsidR="007A24AB" w:rsidRPr="00E61C10">
        <w:rPr>
          <w:sz w:val="21"/>
          <w:szCs w:val="21"/>
        </w:rPr>
        <w:t>0</w:t>
      </w:r>
      <w:r w:rsidR="00C920BF" w:rsidRPr="00E61C10">
        <w:rPr>
          <w:sz w:val="21"/>
          <w:szCs w:val="21"/>
        </w:rPr>
        <w:t>3</w:t>
      </w:r>
      <w:r w:rsidR="00AC19D4" w:rsidRPr="00E61C10">
        <w:rPr>
          <w:sz w:val="21"/>
          <w:szCs w:val="21"/>
        </w:rPr>
        <w:t>:</w:t>
      </w:r>
      <w:r w:rsidRPr="00E61C10">
        <w:rPr>
          <w:sz w:val="21"/>
          <w:szCs w:val="21"/>
        </w:rPr>
        <w:t xml:space="preserve"> Prikaz vplivov in povezav na sosednja območja</w:t>
      </w:r>
      <w:r w:rsidR="002A6209" w:rsidRPr="00E61C10">
        <w:rPr>
          <w:sz w:val="21"/>
          <w:szCs w:val="21"/>
        </w:rPr>
        <w:t>.</w:t>
      </w:r>
    </w:p>
    <w:p w14:paraId="0A906AC8" w14:textId="77777777" w:rsidR="008243CF" w:rsidRPr="00E61C10" w:rsidRDefault="008243CF" w:rsidP="00BF7CB9">
      <w:pPr>
        <w:spacing w:after="0" w:line="240" w:lineRule="auto"/>
        <w:ind w:left="426" w:hanging="426"/>
        <w:rPr>
          <w:rFonts w:ascii="Arial" w:hAnsi="Arial" w:cs="Arial"/>
          <w:sz w:val="21"/>
          <w:szCs w:val="21"/>
        </w:rPr>
      </w:pPr>
    </w:p>
    <w:p w14:paraId="615D26F0" w14:textId="6724DB21" w:rsidR="001A542F" w:rsidRPr="00E61C10" w:rsidRDefault="001A542F" w:rsidP="0023256F">
      <w:pPr>
        <w:pStyle w:val="ListParagraph"/>
        <w:ind w:left="426" w:hanging="426"/>
        <w:jc w:val="both"/>
        <w:rPr>
          <w:b/>
          <w:bCs/>
          <w:sz w:val="21"/>
          <w:szCs w:val="21"/>
        </w:rPr>
      </w:pPr>
      <w:r w:rsidRPr="00E61C10">
        <w:rPr>
          <w:b/>
          <w:bCs/>
          <w:sz w:val="21"/>
          <w:szCs w:val="21"/>
        </w:rPr>
        <w:t>ARHITEKTURNE</w:t>
      </w:r>
      <w:r w:rsidR="002163CE" w:rsidRPr="00E61C10">
        <w:rPr>
          <w:b/>
          <w:bCs/>
          <w:sz w:val="21"/>
          <w:szCs w:val="21"/>
        </w:rPr>
        <w:t xml:space="preserve">, </w:t>
      </w:r>
      <w:r w:rsidRPr="00E61C10">
        <w:rPr>
          <w:b/>
          <w:bCs/>
          <w:sz w:val="21"/>
          <w:szCs w:val="21"/>
        </w:rPr>
        <w:t xml:space="preserve">KRAJINSKE </w:t>
      </w:r>
      <w:r w:rsidR="002163CE" w:rsidRPr="00E61C10">
        <w:rPr>
          <w:b/>
          <w:bCs/>
          <w:sz w:val="21"/>
          <w:szCs w:val="21"/>
        </w:rPr>
        <w:t xml:space="preserve">IN OBLIKOVALSKE </w:t>
      </w:r>
      <w:r w:rsidRPr="00E61C10">
        <w:rPr>
          <w:b/>
          <w:bCs/>
          <w:sz w:val="21"/>
          <w:szCs w:val="21"/>
        </w:rPr>
        <w:t>REŠITVE PROSTORSKIH UREDITEV</w:t>
      </w:r>
    </w:p>
    <w:p w14:paraId="34B6FF91" w14:textId="77777777" w:rsidR="00837D60" w:rsidRPr="00E61C10" w:rsidRDefault="00837D60" w:rsidP="00BF7CB9">
      <w:pPr>
        <w:spacing w:after="0" w:line="240" w:lineRule="auto"/>
        <w:jc w:val="center"/>
        <w:rPr>
          <w:rFonts w:ascii="Arial" w:hAnsi="Arial" w:cs="Arial"/>
          <w:sz w:val="21"/>
          <w:szCs w:val="21"/>
        </w:rPr>
      </w:pPr>
    </w:p>
    <w:p w14:paraId="4E032A11" w14:textId="77777777" w:rsidR="00E271A6" w:rsidRPr="00E61C10" w:rsidRDefault="00E271A6" w:rsidP="00BF7CB9">
      <w:pPr>
        <w:pStyle w:val="Heading2"/>
        <w:rPr>
          <w:sz w:val="21"/>
          <w:szCs w:val="21"/>
        </w:rPr>
      </w:pPr>
      <w:r w:rsidRPr="00E61C10">
        <w:rPr>
          <w:sz w:val="21"/>
          <w:szCs w:val="21"/>
        </w:rPr>
        <w:t>člen</w:t>
      </w:r>
    </w:p>
    <w:p w14:paraId="6A719ECC" w14:textId="449B16DF" w:rsidR="00E271A6" w:rsidRPr="00E61C10" w:rsidRDefault="008D268D" w:rsidP="00BF7CB9">
      <w:pPr>
        <w:spacing w:after="0" w:line="240" w:lineRule="auto"/>
        <w:jc w:val="center"/>
        <w:rPr>
          <w:rFonts w:ascii="Arial" w:hAnsi="Arial" w:cs="Arial"/>
          <w:sz w:val="21"/>
          <w:szCs w:val="21"/>
        </w:rPr>
      </w:pPr>
      <w:r w:rsidRPr="00E61C10">
        <w:rPr>
          <w:rFonts w:ascii="Arial" w:hAnsi="Arial" w:cs="Arial"/>
          <w:sz w:val="21"/>
          <w:szCs w:val="21"/>
        </w:rPr>
        <w:t>(</w:t>
      </w:r>
      <w:r w:rsidR="0096435E" w:rsidRPr="00E61C10">
        <w:rPr>
          <w:rFonts w:ascii="Arial" w:hAnsi="Arial" w:cs="Arial"/>
          <w:sz w:val="21"/>
          <w:szCs w:val="21"/>
        </w:rPr>
        <w:t>dopustne dejavnosti, gradnje in druga dela</w:t>
      </w:r>
      <w:r w:rsidR="00E271A6" w:rsidRPr="00E61C10">
        <w:rPr>
          <w:rFonts w:ascii="Arial" w:hAnsi="Arial" w:cs="Arial"/>
          <w:sz w:val="21"/>
          <w:szCs w:val="21"/>
        </w:rPr>
        <w:t>)</w:t>
      </w:r>
    </w:p>
    <w:p w14:paraId="23E5E309" w14:textId="77777777" w:rsidR="00107113" w:rsidRPr="00E61C10" w:rsidRDefault="00107113" w:rsidP="00BF7CB9">
      <w:pPr>
        <w:spacing w:after="0" w:line="240" w:lineRule="auto"/>
        <w:jc w:val="center"/>
        <w:rPr>
          <w:rFonts w:ascii="Arial" w:hAnsi="Arial" w:cs="Arial"/>
          <w:sz w:val="21"/>
          <w:szCs w:val="21"/>
        </w:rPr>
      </w:pPr>
    </w:p>
    <w:p w14:paraId="45438B76" w14:textId="77777777" w:rsidR="00424230" w:rsidRPr="00E61C10" w:rsidRDefault="00E271A6" w:rsidP="00BF7CB9">
      <w:pPr>
        <w:pStyle w:val="ListParagraph"/>
        <w:numPr>
          <w:ilvl w:val="0"/>
          <w:numId w:val="9"/>
        </w:numPr>
        <w:ind w:left="426" w:hanging="426"/>
        <w:jc w:val="both"/>
        <w:rPr>
          <w:sz w:val="21"/>
          <w:szCs w:val="21"/>
        </w:rPr>
      </w:pPr>
      <w:r w:rsidRPr="00E61C10">
        <w:rPr>
          <w:sz w:val="21"/>
          <w:szCs w:val="21"/>
        </w:rPr>
        <w:t>Na ob</w:t>
      </w:r>
      <w:r w:rsidR="00A46D9B" w:rsidRPr="00E61C10">
        <w:rPr>
          <w:sz w:val="21"/>
          <w:szCs w:val="21"/>
        </w:rPr>
        <w:t xml:space="preserve">močju OPPN so dopustne </w:t>
      </w:r>
      <w:r w:rsidR="00E43981" w:rsidRPr="00E61C10">
        <w:rPr>
          <w:sz w:val="21"/>
          <w:szCs w:val="21"/>
        </w:rPr>
        <w:t xml:space="preserve">osnovne </w:t>
      </w:r>
      <w:r w:rsidR="00424230" w:rsidRPr="00E61C10">
        <w:rPr>
          <w:sz w:val="21"/>
          <w:szCs w:val="21"/>
        </w:rPr>
        <w:t xml:space="preserve">dejavnosti: </w:t>
      </w:r>
    </w:p>
    <w:p w14:paraId="22BDA0E9" w14:textId="77777777" w:rsidR="00E34515" w:rsidRPr="00E61C10" w:rsidRDefault="00424230" w:rsidP="00BF7CB9">
      <w:pPr>
        <w:pStyle w:val="ListParagraph"/>
        <w:numPr>
          <w:ilvl w:val="0"/>
          <w:numId w:val="5"/>
        </w:numPr>
        <w:ind w:hanging="294"/>
        <w:jc w:val="both"/>
        <w:rPr>
          <w:sz w:val="21"/>
          <w:szCs w:val="21"/>
        </w:rPr>
      </w:pPr>
      <w:r w:rsidRPr="00E61C10">
        <w:rPr>
          <w:sz w:val="21"/>
          <w:szCs w:val="21"/>
        </w:rPr>
        <w:t>bivanje</w:t>
      </w:r>
      <w:r w:rsidR="00A46D9B" w:rsidRPr="00E61C10">
        <w:rPr>
          <w:sz w:val="21"/>
          <w:szCs w:val="21"/>
        </w:rPr>
        <w:t xml:space="preserve"> </w:t>
      </w:r>
      <w:r w:rsidR="001B6CC8" w:rsidRPr="00E61C10">
        <w:rPr>
          <w:sz w:val="21"/>
          <w:szCs w:val="21"/>
        </w:rPr>
        <w:t>in spremljajoče dejavnosti,</w:t>
      </w:r>
    </w:p>
    <w:p w14:paraId="117C3802" w14:textId="3BC287AA" w:rsidR="009C233F" w:rsidRPr="00E61C10" w:rsidRDefault="00E43981" w:rsidP="00BF7CB9">
      <w:pPr>
        <w:pStyle w:val="ListParagraph"/>
        <w:numPr>
          <w:ilvl w:val="0"/>
          <w:numId w:val="9"/>
        </w:numPr>
        <w:ind w:left="426" w:hanging="426"/>
        <w:jc w:val="both"/>
        <w:rPr>
          <w:sz w:val="21"/>
          <w:szCs w:val="21"/>
        </w:rPr>
      </w:pPr>
      <w:r w:rsidRPr="00E61C10">
        <w:rPr>
          <w:sz w:val="21"/>
          <w:szCs w:val="21"/>
        </w:rPr>
        <w:t>Na območju OPPN so dopustne dopolnilne dejavnost</w:t>
      </w:r>
      <w:r w:rsidR="009E61B0" w:rsidRPr="00E61C10">
        <w:rPr>
          <w:sz w:val="21"/>
          <w:szCs w:val="21"/>
        </w:rPr>
        <w:t>i</w:t>
      </w:r>
      <w:r w:rsidR="009C233F" w:rsidRPr="00E61C10">
        <w:rPr>
          <w:sz w:val="21"/>
          <w:szCs w:val="21"/>
        </w:rPr>
        <w:t>:</w:t>
      </w:r>
    </w:p>
    <w:p w14:paraId="364557EC" w14:textId="3E99130A" w:rsidR="001B6CC8" w:rsidRPr="00E61C10" w:rsidRDefault="001B6CC8" w:rsidP="00BF7CB9">
      <w:pPr>
        <w:pStyle w:val="ListParagraph"/>
        <w:numPr>
          <w:ilvl w:val="0"/>
          <w:numId w:val="4"/>
        </w:numPr>
        <w:ind w:hanging="294"/>
        <w:jc w:val="both"/>
        <w:rPr>
          <w:sz w:val="21"/>
          <w:szCs w:val="21"/>
        </w:rPr>
      </w:pPr>
      <w:r w:rsidRPr="00E61C10">
        <w:rPr>
          <w:sz w:val="21"/>
          <w:szCs w:val="21"/>
        </w:rPr>
        <w:t xml:space="preserve">trgovina, </w:t>
      </w:r>
    </w:p>
    <w:p w14:paraId="5A32666F" w14:textId="77777777" w:rsidR="001B6CC8" w:rsidRPr="00E61C10" w:rsidRDefault="001B6CC8" w:rsidP="00BF7CB9">
      <w:pPr>
        <w:pStyle w:val="HTMLPreformatted"/>
        <w:numPr>
          <w:ilvl w:val="0"/>
          <w:numId w:val="4"/>
        </w:numPr>
        <w:shd w:val="clear" w:color="auto" w:fill="FFFFFF"/>
        <w:ind w:hanging="294"/>
        <w:jc w:val="both"/>
        <w:rPr>
          <w:rFonts w:ascii="Arial" w:eastAsiaTheme="minorHAnsi" w:hAnsi="Arial" w:cs="Arial"/>
          <w:sz w:val="21"/>
          <w:szCs w:val="21"/>
          <w:lang w:eastAsia="en-US"/>
        </w:rPr>
      </w:pPr>
      <w:r w:rsidRPr="00E61C10">
        <w:rPr>
          <w:rFonts w:ascii="Arial" w:eastAsiaTheme="minorHAnsi" w:hAnsi="Arial" w:cs="Arial"/>
          <w:sz w:val="21"/>
          <w:szCs w:val="21"/>
          <w:lang w:eastAsia="en-US"/>
        </w:rPr>
        <w:t xml:space="preserve">gostinstvo, </w:t>
      </w:r>
    </w:p>
    <w:p w14:paraId="7A8F0B32" w14:textId="77777777" w:rsidR="001B6CC8" w:rsidRPr="00E61C10" w:rsidRDefault="001B6CC8" w:rsidP="00BF7CB9">
      <w:pPr>
        <w:pStyle w:val="HTMLPreformatted"/>
        <w:numPr>
          <w:ilvl w:val="0"/>
          <w:numId w:val="4"/>
        </w:numPr>
        <w:shd w:val="clear" w:color="auto" w:fill="FFFFFF"/>
        <w:ind w:hanging="294"/>
        <w:jc w:val="both"/>
        <w:rPr>
          <w:rFonts w:ascii="Arial" w:eastAsiaTheme="minorHAnsi" w:hAnsi="Arial" w:cs="Arial"/>
          <w:sz w:val="21"/>
          <w:szCs w:val="21"/>
          <w:lang w:eastAsia="en-US"/>
        </w:rPr>
      </w:pPr>
      <w:r w:rsidRPr="00E61C10">
        <w:rPr>
          <w:rFonts w:ascii="Arial" w:eastAsiaTheme="minorHAnsi" w:hAnsi="Arial" w:cs="Arial"/>
          <w:sz w:val="21"/>
          <w:szCs w:val="21"/>
          <w:lang w:eastAsia="en-US"/>
        </w:rPr>
        <w:t xml:space="preserve">poslovno - storitvene dejavnosti, </w:t>
      </w:r>
    </w:p>
    <w:p w14:paraId="7B3DAA5A" w14:textId="38AC4ED8" w:rsidR="001B6CC8" w:rsidRPr="00E61C10" w:rsidRDefault="001B6CC8" w:rsidP="00BF7CB9">
      <w:pPr>
        <w:pStyle w:val="HTMLPreformatted"/>
        <w:numPr>
          <w:ilvl w:val="0"/>
          <w:numId w:val="4"/>
        </w:numPr>
        <w:shd w:val="clear" w:color="auto" w:fill="FFFFFF"/>
        <w:ind w:hanging="294"/>
        <w:jc w:val="both"/>
        <w:rPr>
          <w:rFonts w:ascii="Arial" w:eastAsiaTheme="minorHAnsi" w:hAnsi="Arial" w:cs="Arial"/>
          <w:sz w:val="21"/>
          <w:szCs w:val="21"/>
          <w:lang w:eastAsia="en-US"/>
        </w:rPr>
      </w:pPr>
      <w:r w:rsidRPr="00E61C10">
        <w:rPr>
          <w:rFonts w:ascii="Arial" w:eastAsiaTheme="minorHAnsi" w:hAnsi="Arial" w:cs="Arial"/>
          <w:sz w:val="21"/>
          <w:szCs w:val="21"/>
          <w:lang w:eastAsia="en-US"/>
        </w:rPr>
        <w:t xml:space="preserve">zdravstvo in socialno varstvo, </w:t>
      </w:r>
    </w:p>
    <w:p w14:paraId="0119CD4A" w14:textId="4E23D632" w:rsidR="001B6CC8" w:rsidRPr="00E61C10" w:rsidRDefault="001B6CC8" w:rsidP="00BF7CB9">
      <w:pPr>
        <w:pStyle w:val="HTMLPreformatted"/>
        <w:numPr>
          <w:ilvl w:val="0"/>
          <w:numId w:val="4"/>
        </w:numPr>
        <w:shd w:val="clear" w:color="auto" w:fill="FFFFFF"/>
        <w:ind w:hanging="294"/>
        <w:jc w:val="both"/>
        <w:rPr>
          <w:rFonts w:ascii="Arial" w:eastAsiaTheme="minorHAnsi" w:hAnsi="Arial" w:cs="Arial"/>
          <w:sz w:val="21"/>
          <w:szCs w:val="21"/>
          <w:lang w:eastAsia="en-US"/>
        </w:rPr>
      </w:pPr>
      <w:r w:rsidRPr="00E61C10">
        <w:rPr>
          <w:rFonts w:ascii="Arial" w:eastAsiaTheme="minorHAnsi" w:hAnsi="Arial" w:cs="Arial"/>
          <w:sz w:val="21"/>
          <w:szCs w:val="21"/>
          <w:lang w:eastAsia="en-US"/>
        </w:rPr>
        <w:t xml:space="preserve">šport in rekreacija, </w:t>
      </w:r>
    </w:p>
    <w:p w14:paraId="56BAB914" w14:textId="4FDD1BEC" w:rsidR="001B6CC8" w:rsidRPr="00E61C10" w:rsidRDefault="001B6CC8" w:rsidP="00BF7CB9">
      <w:pPr>
        <w:pStyle w:val="HTMLPreformatted"/>
        <w:numPr>
          <w:ilvl w:val="0"/>
          <w:numId w:val="4"/>
        </w:numPr>
        <w:shd w:val="clear" w:color="auto" w:fill="FFFFFF"/>
        <w:ind w:hanging="294"/>
        <w:jc w:val="both"/>
        <w:rPr>
          <w:rFonts w:ascii="Arial" w:eastAsiaTheme="minorHAnsi" w:hAnsi="Arial" w:cs="Arial"/>
          <w:sz w:val="21"/>
          <w:szCs w:val="21"/>
          <w:lang w:eastAsia="en-US"/>
        </w:rPr>
      </w:pPr>
      <w:r w:rsidRPr="00E61C10">
        <w:rPr>
          <w:rFonts w:ascii="Arial" w:eastAsiaTheme="minorHAnsi" w:hAnsi="Arial" w:cs="Arial"/>
          <w:sz w:val="21"/>
          <w:szCs w:val="21"/>
          <w:lang w:eastAsia="en-US"/>
        </w:rPr>
        <w:t>kultura,</w:t>
      </w:r>
    </w:p>
    <w:p w14:paraId="7E8303E0" w14:textId="15898772" w:rsidR="00945CEE" w:rsidRPr="00E61C10" w:rsidRDefault="00A46D9B" w:rsidP="00BF7CB9">
      <w:pPr>
        <w:pStyle w:val="ListParagraph"/>
        <w:numPr>
          <w:ilvl w:val="0"/>
          <w:numId w:val="9"/>
        </w:numPr>
        <w:ind w:left="426" w:hanging="426"/>
        <w:jc w:val="both"/>
        <w:rPr>
          <w:sz w:val="21"/>
          <w:szCs w:val="21"/>
        </w:rPr>
      </w:pPr>
      <w:r w:rsidRPr="00E61C10">
        <w:rPr>
          <w:sz w:val="21"/>
          <w:szCs w:val="21"/>
        </w:rPr>
        <w:t>Na območju OPPN so dopustn</w:t>
      </w:r>
      <w:r w:rsidR="005A6BDD" w:rsidRPr="00E61C10">
        <w:rPr>
          <w:sz w:val="21"/>
          <w:szCs w:val="21"/>
        </w:rPr>
        <w:t>e naslednje</w:t>
      </w:r>
      <w:r w:rsidRPr="00E61C10">
        <w:rPr>
          <w:sz w:val="21"/>
          <w:szCs w:val="21"/>
        </w:rPr>
        <w:t xml:space="preserve"> </w:t>
      </w:r>
      <w:r w:rsidR="005A6BDD" w:rsidRPr="00E61C10">
        <w:rPr>
          <w:sz w:val="21"/>
          <w:szCs w:val="21"/>
        </w:rPr>
        <w:t>gradnje in druga dela</w:t>
      </w:r>
      <w:r w:rsidRPr="00E61C10">
        <w:rPr>
          <w:sz w:val="21"/>
          <w:szCs w:val="21"/>
        </w:rPr>
        <w:t>:</w:t>
      </w:r>
    </w:p>
    <w:p w14:paraId="3D536D78" w14:textId="77777777" w:rsidR="00945CEE" w:rsidRPr="00E61C10" w:rsidRDefault="00945CEE" w:rsidP="00BF7CB9">
      <w:pPr>
        <w:pStyle w:val="ListParagraph"/>
        <w:numPr>
          <w:ilvl w:val="0"/>
          <w:numId w:val="3"/>
        </w:numPr>
        <w:ind w:hanging="294"/>
        <w:jc w:val="both"/>
        <w:rPr>
          <w:sz w:val="21"/>
          <w:szCs w:val="21"/>
        </w:rPr>
      </w:pPr>
      <w:r w:rsidRPr="00E61C10">
        <w:rPr>
          <w:sz w:val="21"/>
          <w:szCs w:val="21"/>
        </w:rPr>
        <w:t>gradnja novih objektov,</w:t>
      </w:r>
    </w:p>
    <w:p w14:paraId="75F2FCA9" w14:textId="77777777" w:rsidR="00945CEE" w:rsidRPr="00E61C10" w:rsidRDefault="00945CEE" w:rsidP="00BF7CB9">
      <w:pPr>
        <w:pStyle w:val="ListParagraph"/>
        <w:numPr>
          <w:ilvl w:val="0"/>
          <w:numId w:val="3"/>
        </w:numPr>
        <w:ind w:hanging="294"/>
        <w:jc w:val="both"/>
        <w:rPr>
          <w:sz w:val="21"/>
          <w:szCs w:val="21"/>
        </w:rPr>
      </w:pPr>
      <w:r w:rsidRPr="00E61C10">
        <w:rPr>
          <w:sz w:val="21"/>
          <w:szCs w:val="21"/>
        </w:rPr>
        <w:t>gradnja prometne, komunalne, energetske in druge gospodarske infrastrukture,</w:t>
      </w:r>
    </w:p>
    <w:p w14:paraId="2D4F75A8" w14:textId="16E76B12" w:rsidR="00945CEE" w:rsidRPr="00E61C10" w:rsidRDefault="00945CEE" w:rsidP="00BF7CB9">
      <w:pPr>
        <w:pStyle w:val="ListParagraph"/>
        <w:numPr>
          <w:ilvl w:val="0"/>
          <w:numId w:val="3"/>
        </w:numPr>
        <w:ind w:hanging="294"/>
        <w:jc w:val="both"/>
        <w:rPr>
          <w:sz w:val="21"/>
          <w:szCs w:val="21"/>
        </w:rPr>
      </w:pPr>
      <w:r w:rsidRPr="00E61C10">
        <w:rPr>
          <w:sz w:val="21"/>
          <w:szCs w:val="21"/>
        </w:rPr>
        <w:t>rekonstrukcije in odstranitve,</w:t>
      </w:r>
    </w:p>
    <w:p w14:paraId="6BA846B3" w14:textId="059CB7CA" w:rsidR="00E271A6" w:rsidRPr="00E61C10" w:rsidRDefault="00E271A6" w:rsidP="00BF7CB9">
      <w:pPr>
        <w:pStyle w:val="ListParagraph"/>
        <w:numPr>
          <w:ilvl w:val="0"/>
          <w:numId w:val="3"/>
        </w:numPr>
        <w:ind w:hanging="294"/>
        <w:jc w:val="both"/>
        <w:rPr>
          <w:sz w:val="21"/>
          <w:szCs w:val="21"/>
        </w:rPr>
      </w:pPr>
      <w:r w:rsidRPr="00E61C10">
        <w:rPr>
          <w:sz w:val="21"/>
          <w:szCs w:val="21"/>
        </w:rPr>
        <w:t>vzdrževa</w:t>
      </w:r>
      <w:r w:rsidR="00945CEE" w:rsidRPr="00E61C10">
        <w:rPr>
          <w:sz w:val="21"/>
          <w:szCs w:val="21"/>
        </w:rPr>
        <w:t>nje objektov in vzdrževalna dela v javno korist</w:t>
      </w:r>
      <w:r w:rsidRPr="00E61C10">
        <w:rPr>
          <w:sz w:val="21"/>
          <w:szCs w:val="21"/>
        </w:rPr>
        <w:t>,</w:t>
      </w:r>
    </w:p>
    <w:p w14:paraId="1B807B89" w14:textId="77777777" w:rsidR="00E271A6" w:rsidRPr="00E61C10" w:rsidRDefault="00E271A6" w:rsidP="00BF7CB9">
      <w:pPr>
        <w:pStyle w:val="ListParagraph"/>
        <w:numPr>
          <w:ilvl w:val="0"/>
          <w:numId w:val="3"/>
        </w:numPr>
        <w:ind w:hanging="294"/>
        <w:jc w:val="both"/>
        <w:rPr>
          <w:sz w:val="21"/>
          <w:szCs w:val="21"/>
        </w:rPr>
      </w:pPr>
      <w:r w:rsidRPr="00E61C10">
        <w:rPr>
          <w:sz w:val="21"/>
          <w:szCs w:val="21"/>
        </w:rPr>
        <w:t>urejanje utrjenih in zelenih zunanjih površin.</w:t>
      </w:r>
    </w:p>
    <w:p w14:paraId="3A867C1F" w14:textId="77777777" w:rsidR="00B75185" w:rsidRPr="00E61C10" w:rsidRDefault="00B75185" w:rsidP="00BF7CB9">
      <w:pPr>
        <w:pStyle w:val="ListParagraph"/>
        <w:numPr>
          <w:ilvl w:val="0"/>
          <w:numId w:val="0"/>
        </w:numPr>
        <w:ind w:left="720"/>
        <w:rPr>
          <w:sz w:val="21"/>
          <w:szCs w:val="21"/>
        </w:rPr>
      </w:pPr>
    </w:p>
    <w:p w14:paraId="1E690FBD" w14:textId="77777777" w:rsidR="00E271A6" w:rsidRPr="00E61C10" w:rsidRDefault="00C67B41" w:rsidP="00BF7CB9">
      <w:pPr>
        <w:pStyle w:val="Heading2"/>
        <w:rPr>
          <w:sz w:val="21"/>
          <w:szCs w:val="21"/>
        </w:rPr>
      </w:pPr>
      <w:r w:rsidRPr="00E61C10">
        <w:rPr>
          <w:sz w:val="21"/>
          <w:szCs w:val="21"/>
        </w:rPr>
        <w:t>č</w:t>
      </w:r>
      <w:r w:rsidR="00E271A6" w:rsidRPr="00E61C10">
        <w:rPr>
          <w:sz w:val="21"/>
          <w:szCs w:val="21"/>
        </w:rPr>
        <w:t>len</w:t>
      </w:r>
    </w:p>
    <w:p w14:paraId="3F8D93BC" w14:textId="77777777" w:rsidR="00C67B41" w:rsidRPr="00E61C10" w:rsidRDefault="00C67B41" w:rsidP="00BF7CB9">
      <w:pPr>
        <w:spacing w:after="0" w:line="240" w:lineRule="auto"/>
        <w:jc w:val="center"/>
        <w:rPr>
          <w:rFonts w:ascii="Arial" w:hAnsi="Arial" w:cs="Arial"/>
          <w:sz w:val="21"/>
          <w:szCs w:val="21"/>
        </w:rPr>
      </w:pPr>
      <w:r w:rsidRPr="00E61C10">
        <w:rPr>
          <w:rFonts w:ascii="Arial" w:hAnsi="Arial" w:cs="Arial"/>
          <w:sz w:val="21"/>
          <w:szCs w:val="21"/>
        </w:rPr>
        <w:t>(dopustni objekti)</w:t>
      </w:r>
    </w:p>
    <w:p w14:paraId="3569777A" w14:textId="77777777" w:rsidR="00255DAC" w:rsidRPr="00E61C10" w:rsidRDefault="00255DAC" w:rsidP="00BF7CB9">
      <w:pPr>
        <w:spacing w:after="0" w:line="240" w:lineRule="auto"/>
        <w:jc w:val="center"/>
        <w:rPr>
          <w:rFonts w:ascii="Arial" w:hAnsi="Arial" w:cs="Arial"/>
          <w:sz w:val="21"/>
          <w:szCs w:val="21"/>
        </w:rPr>
      </w:pPr>
    </w:p>
    <w:p w14:paraId="29402944" w14:textId="66A8D99D" w:rsidR="00255DAC" w:rsidRPr="00E61C10" w:rsidRDefault="00255DAC" w:rsidP="00BF7CB9">
      <w:pPr>
        <w:pStyle w:val="ListParagraph"/>
        <w:numPr>
          <w:ilvl w:val="0"/>
          <w:numId w:val="41"/>
        </w:numPr>
        <w:ind w:left="426" w:hanging="426"/>
        <w:jc w:val="both"/>
        <w:rPr>
          <w:sz w:val="21"/>
          <w:szCs w:val="21"/>
        </w:rPr>
      </w:pPr>
      <w:r w:rsidRPr="00E61C10">
        <w:rPr>
          <w:sz w:val="21"/>
          <w:szCs w:val="21"/>
        </w:rPr>
        <w:t>V Območju OPPN so dopustni naslednji objekti</w:t>
      </w:r>
      <w:r w:rsidR="00330CAA" w:rsidRPr="00E61C10">
        <w:rPr>
          <w:sz w:val="21"/>
          <w:szCs w:val="21"/>
        </w:rPr>
        <w:t>, skladno s klasifikacijo CC-SI</w:t>
      </w:r>
      <w:r w:rsidRPr="00E61C10">
        <w:rPr>
          <w:sz w:val="21"/>
          <w:szCs w:val="21"/>
        </w:rPr>
        <w:t>:</w:t>
      </w:r>
    </w:p>
    <w:p w14:paraId="616B9FC1" w14:textId="0C1100DB" w:rsidR="00EA0814" w:rsidRPr="00E61C10" w:rsidRDefault="00255DAC" w:rsidP="00BF7CB9">
      <w:pPr>
        <w:pStyle w:val="ListParagraph"/>
        <w:numPr>
          <w:ilvl w:val="0"/>
          <w:numId w:val="42"/>
        </w:numPr>
        <w:ind w:left="709" w:hanging="283"/>
        <w:jc w:val="both"/>
        <w:rPr>
          <w:sz w:val="21"/>
          <w:szCs w:val="21"/>
        </w:rPr>
      </w:pPr>
      <w:r w:rsidRPr="00E61C10">
        <w:rPr>
          <w:sz w:val="21"/>
          <w:szCs w:val="21"/>
        </w:rPr>
        <w:lastRenderedPageBreak/>
        <w:t>11100 Enostanovanjske stavbe,</w:t>
      </w:r>
    </w:p>
    <w:p w14:paraId="1864781C" w14:textId="045E3246" w:rsidR="009C233F" w:rsidRPr="00E61C10" w:rsidRDefault="009C233F" w:rsidP="00BF7CB9">
      <w:pPr>
        <w:pStyle w:val="ListParagraph"/>
        <w:numPr>
          <w:ilvl w:val="0"/>
          <w:numId w:val="42"/>
        </w:numPr>
        <w:ind w:left="709" w:hanging="283"/>
        <w:jc w:val="both"/>
        <w:rPr>
          <w:sz w:val="21"/>
          <w:szCs w:val="21"/>
        </w:rPr>
      </w:pPr>
      <w:r w:rsidRPr="00E61C10">
        <w:rPr>
          <w:sz w:val="21"/>
          <w:szCs w:val="21"/>
        </w:rPr>
        <w:t>21120 Lokalne ceste in javne poti,</w:t>
      </w:r>
    </w:p>
    <w:p w14:paraId="616085E3" w14:textId="1FC64147" w:rsidR="009C233F" w:rsidRPr="00E61C10" w:rsidRDefault="009C233F" w:rsidP="00BF7CB9">
      <w:pPr>
        <w:pStyle w:val="ListParagraph"/>
        <w:numPr>
          <w:ilvl w:val="0"/>
          <w:numId w:val="42"/>
        </w:numPr>
        <w:ind w:left="709" w:hanging="283"/>
        <w:jc w:val="both"/>
        <w:rPr>
          <w:sz w:val="21"/>
          <w:szCs w:val="21"/>
        </w:rPr>
      </w:pPr>
      <w:r w:rsidRPr="00E61C10">
        <w:rPr>
          <w:sz w:val="21"/>
          <w:szCs w:val="21"/>
        </w:rPr>
        <w:t>22221 Lokalni vodovodi za pitno vodo,</w:t>
      </w:r>
    </w:p>
    <w:p w14:paraId="4EFD4CC0" w14:textId="24CAA14F" w:rsidR="009C233F" w:rsidRPr="00E61C10" w:rsidRDefault="009C233F" w:rsidP="00BF7CB9">
      <w:pPr>
        <w:pStyle w:val="ListParagraph"/>
        <w:numPr>
          <w:ilvl w:val="0"/>
          <w:numId w:val="42"/>
        </w:numPr>
        <w:ind w:left="709" w:hanging="283"/>
        <w:jc w:val="both"/>
        <w:rPr>
          <w:sz w:val="21"/>
          <w:szCs w:val="21"/>
        </w:rPr>
      </w:pPr>
      <w:r w:rsidRPr="00E61C10">
        <w:rPr>
          <w:sz w:val="21"/>
          <w:szCs w:val="21"/>
        </w:rPr>
        <w:t>22231 Cevovodi za odpadno vodo,</w:t>
      </w:r>
    </w:p>
    <w:p w14:paraId="6676422E" w14:textId="6399FC59" w:rsidR="009C233F" w:rsidRPr="00E61C10" w:rsidRDefault="009C233F" w:rsidP="00BF7CB9">
      <w:pPr>
        <w:pStyle w:val="ListParagraph"/>
        <w:numPr>
          <w:ilvl w:val="0"/>
          <w:numId w:val="42"/>
        </w:numPr>
        <w:ind w:left="709" w:hanging="283"/>
        <w:jc w:val="both"/>
        <w:rPr>
          <w:sz w:val="21"/>
          <w:szCs w:val="21"/>
        </w:rPr>
      </w:pPr>
      <w:r w:rsidRPr="00E61C10">
        <w:rPr>
          <w:sz w:val="21"/>
          <w:szCs w:val="21"/>
        </w:rPr>
        <w:t>22240 Lokalni (distribucijski) elektroenergetski vodi in lokalna (distribucijska) komunikacijska omrežja.</w:t>
      </w:r>
    </w:p>
    <w:p w14:paraId="53204784" w14:textId="021D503D" w:rsidR="009C233F" w:rsidRPr="00E61C10" w:rsidRDefault="009C233F" w:rsidP="00BF7CB9">
      <w:pPr>
        <w:pStyle w:val="ListParagraph"/>
        <w:numPr>
          <w:ilvl w:val="0"/>
          <w:numId w:val="42"/>
        </w:numPr>
        <w:ind w:left="709" w:hanging="283"/>
        <w:jc w:val="both"/>
        <w:rPr>
          <w:sz w:val="21"/>
          <w:szCs w:val="21"/>
        </w:rPr>
      </w:pPr>
      <w:r w:rsidRPr="00E61C10">
        <w:rPr>
          <w:sz w:val="21"/>
          <w:szCs w:val="21"/>
        </w:rPr>
        <w:t>24122 Drugi gradbeni inženirski objekti za šport, rekreacijo in prosti čas</w:t>
      </w:r>
    </w:p>
    <w:p w14:paraId="18B8A803" w14:textId="7DCCB17E" w:rsidR="009C233F" w:rsidRPr="00E61C10" w:rsidRDefault="009C233F" w:rsidP="00BF7CB9">
      <w:pPr>
        <w:pStyle w:val="ListParagraph"/>
        <w:numPr>
          <w:ilvl w:val="0"/>
          <w:numId w:val="41"/>
        </w:numPr>
        <w:ind w:left="426" w:hanging="426"/>
        <w:jc w:val="both"/>
        <w:rPr>
          <w:sz w:val="21"/>
          <w:szCs w:val="21"/>
        </w:rPr>
      </w:pPr>
      <w:r w:rsidRPr="00E61C10">
        <w:rPr>
          <w:sz w:val="21"/>
          <w:szCs w:val="21"/>
        </w:rPr>
        <w:t>V stanovanjskih stavbah je v obsegu do največ 50 % skupne tlorisne površine stavbe dopustno urediti del stavbe, skladno s klasifikacijo CC-SI:</w:t>
      </w:r>
    </w:p>
    <w:p w14:paraId="0B6156C7" w14:textId="3AD59B3D" w:rsidR="00EA0814" w:rsidRPr="00E61C10" w:rsidRDefault="00EA0814" w:rsidP="00BF7CB9">
      <w:pPr>
        <w:pStyle w:val="ListParagraph"/>
        <w:numPr>
          <w:ilvl w:val="0"/>
          <w:numId w:val="43"/>
        </w:numPr>
        <w:ind w:left="709" w:hanging="283"/>
        <w:jc w:val="both"/>
        <w:rPr>
          <w:sz w:val="21"/>
          <w:szCs w:val="21"/>
        </w:rPr>
      </w:pPr>
      <w:r w:rsidRPr="00E61C10">
        <w:rPr>
          <w:sz w:val="21"/>
          <w:szCs w:val="21"/>
        </w:rPr>
        <w:t>12121 Druge gostinske stavbe za kratkotrajno nastanitev,</w:t>
      </w:r>
    </w:p>
    <w:p w14:paraId="5349639B" w14:textId="0C6475FD" w:rsidR="00EA0814" w:rsidRPr="00E61C10" w:rsidRDefault="00EA0814" w:rsidP="00BF7CB9">
      <w:pPr>
        <w:pStyle w:val="ListParagraph"/>
        <w:numPr>
          <w:ilvl w:val="0"/>
          <w:numId w:val="43"/>
        </w:numPr>
        <w:ind w:left="709" w:hanging="283"/>
        <w:jc w:val="both"/>
        <w:rPr>
          <w:sz w:val="21"/>
          <w:szCs w:val="21"/>
        </w:rPr>
      </w:pPr>
      <w:r w:rsidRPr="00E61C10">
        <w:rPr>
          <w:sz w:val="21"/>
          <w:szCs w:val="21"/>
        </w:rPr>
        <w:t>12023 Druge poslovne stavbe,</w:t>
      </w:r>
    </w:p>
    <w:p w14:paraId="589B252E" w14:textId="26EB64A4" w:rsidR="00EA0814" w:rsidRPr="00E61C10" w:rsidRDefault="00EA0814" w:rsidP="00BF7CB9">
      <w:pPr>
        <w:pStyle w:val="ListParagraph"/>
        <w:numPr>
          <w:ilvl w:val="0"/>
          <w:numId w:val="43"/>
        </w:numPr>
        <w:ind w:left="709" w:hanging="283"/>
        <w:jc w:val="both"/>
        <w:rPr>
          <w:sz w:val="21"/>
          <w:szCs w:val="21"/>
        </w:rPr>
      </w:pPr>
      <w:r w:rsidRPr="00E61C10">
        <w:rPr>
          <w:sz w:val="21"/>
          <w:szCs w:val="21"/>
        </w:rPr>
        <w:t>12301 Trgovske stavbe,</w:t>
      </w:r>
    </w:p>
    <w:p w14:paraId="557630CE" w14:textId="0C51C73D" w:rsidR="00EA0814" w:rsidRPr="00E61C10" w:rsidRDefault="00EA0814" w:rsidP="00BF7CB9">
      <w:pPr>
        <w:pStyle w:val="ListParagraph"/>
        <w:numPr>
          <w:ilvl w:val="0"/>
          <w:numId w:val="43"/>
        </w:numPr>
        <w:ind w:left="709" w:hanging="283"/>
        <w:jc w:val="both"/>
        <w:rPr>
          <w:sz w:val="21"/>
          <w:szCs w:val="21"/>
        </w:rPr>
      </w:pPr>
      <w:r w:rsidRPr="00E61C10">
        <w:rPr>
          <w:sz w:val="21"/>
          <w:szCs w:val="21"/>
        </w:rPr>
        <w:t>12304 Stavbe za storitvene dejavnosti,</w:t>
      </w:r>
    </w:p>
    <w:p w14:paraId="42FEE218" w14:textId="061AFC5A" w:rsidR="00EA0814" w:rsidRPr="00E61C10" w:rsidRDefault="00EA0814" w:rsidP="00BF7CB9">
      <w:pPr>
        <w:pStyle w:val="ListParagraph"/>
        <w:numPr>
          <w:ilvl w:val="0"/>
          <w:numId w:val="43"/>
        </w:numPr>
        <w:ind w:left="709" w:hanging="283"/>
        <w:jc w:val="both"/>
        <w:rPr>
          <w:sz w:val="21"/>
          <w:szCs w:val="21"/>
        </w:rPr>
      </w:pPr>
      <w:r w:rsidRPr="00E61C10">
        <w:rPr>
          <w:sz w:val="21"/>
          <w:szCs w:val="21"/>
        </w:rPr>
        <w:t>12620 Muzeji, arhivi in knjižnice,</w:t>
      </w:r>
    </w:p>
    <w:p w14:paraId="4F0A9EB5" w14:textId="5FB83710" w:rsidR="00EA0814" w:rsidRPr="00E61C10" w:rsidRDefault="00EA0814" w:rsidP="00BF7CB9">
      <w:pPr>
        <w:pStyle w:val="ListParagraph"/>
        <w:numPr>
          <w:ilvl w:val="0"/>
          <w:numId w:val="43"/>
        </w:numPr>
        <w:ind w:left="709" w:hanging="283"/>
        <w:jc w:val="both"/>
        <w:rPr>
          <w:sz w:val="21"/>
          <w:szCs w:val="21"/>
        </w:rPr>
      </w:pPr>
      <w:r w:rsidRPr="00E61C10">
        <w:rPr>
          <w:sz w:val="21"/>
          <w:szCs w:val="21"/>
        </w:rPr>
        <w:t>12640 Stavbe za zdravstveno oskrbo</w:t>
      </w:r>
      <w:r w:rsidR="009C233F" w:rsidRPr="00E61C10">
        <w:rPr>
          <w:sz w:val="21"/>
          <w:szCs w:val="21"/>
        </w:rPr>
        <w:t>.</w:t>
      </w:r>
    </w:p>
    <w:p w14:paraId="29B5BCFC" w14:textId="77777777" w:rsidR="00EA0814" w:rsidRPr="00E61C10" w:rsidRDefault="00EA0814" w:rsidP="00BF7CB9">
      <w:pPr>
        <w:spacing w:after="0" w:line="240" w:lineRule="auto"/>
        <w:ind w:left="360"/>
        <w:rPr>
          <w:rFonts w:ascii="Arial" w:hAnsi="Arial" w:cs="Arial"/>
          <w:sz w:val="21"/>
          <w:szCs w:val="21"/>
        </w:rPr>
      </w:pPr>
    </w:p>
    <w:p w14:paraId="64B3BB09" w14:textId="77777777" w:rsidR="0096435E" w:rsidRPr="00E61C10" w:rsidRDefault="0096435E" w:rsidP="00BF7CB9">
      <w:pPr>
        <w:pStyle w:val="Heading2"/>
        <w:rPr>
          <w:sz w:val="21"/>
          <w:szCs w:val="21"/>
        </w:rPr>
      </w:pPr>
      <w:r w:rsidRPr="00E61C10">
        <w:rPr>
          <w:sz w:val="21"/>
          <w:szCs w:val="21"/>
        </w:rPr>
        <w:t>člen</w:t>
      </w:r>
    </w:p>
    <w:p w14:paraId="5E1B31FE" w14:textId="23774B3E" w:rsidR="0096435E" w:rsidRPr="00E61C10" w:rsidRDefault="0096435E" w:rsidP="00BF7CB9">
      <w:pPr>
        <w:spacing w:after="0" w:line="240" w:lineRule="auto"/>
        <w:jc w:val="center"/>
        <w:rPr>
          <w:rFonts w:ascii="Arial" w:hAnsi="Arial" w:cs="Arial"/>
          <w:sz w:val="21"/>
          <w:szCs w:val="21"/>
        </w:rPr>
      </w:pPr>
      <w:r w:rsidRPr="00E61C10">
        <w:rPr>
          <w:rFonts w:ascii="Arial" w:hAnsi="Arial" w:cs="Arial"/>
          <w:sz w:val="21"/>
          <w:szCs w:val="21"/>
        </w:rPr>
        <w:t>(enostavni in ne</w:t>
      </w:r>
      <w:r w:rsidR="009B5042" w:rsidRPr="00E61C10">
        <w:rPr>
          <w:rFonts w:ascii="Arial" w:hAnsi="Arial" w:cs="Arial"/>
          <w:sz w:val="21"/>
          <w:szCs w:val="21"/>
        </w:rPr>
        <w:t>z</w:t>
      </w:r>
      <w:r w:rsidRPr="00E61C10">
        <w:rPr>
          <w:rFonts w:ascii="Arial" w:hAnsi="Arial" w:cs="Arial"/>
          <w:sz w:val="21"/>
          <w:szCs w:val="21"/>
        </w:rPr>
        <w:t>ahtevni objekti)</w:t>
      </w:r>
    </w:p>
    <w:p w14:paraId="5459C26D" w14:textId="48DE893D" w:rsidR="0096435E" w:rsidRPr="00E61C10" w:rsidRDefault="0096435E" w:rsidP="00BF7CB9">
      <w:pPr>
        <w:spacing w:after="0" w:line="240" w:lineRule="auto"/>
        <w:jc w:val="both"/>
        <w:rPr>
          <w:rFonts w:ascii="Arial" w:hAnsi="Arial" w:cs="Arial"/>
          <w:sz w:val="21"/>
          <w:szCs w:val="21"/>
        </w:rPr>
      </w:pPr>
    </w:p>
    <w:p w14:paraId="1284B1AF" w14:textId="465B7BC3" w:rsidR="0096435E" w:rsidRPr="00E61C10" w:rsidRDefault="0096435E" w:rsidP="00BF7CB9">
      <w:pPr>
        <w:pStyle w:val="ListParagraph"/>
        <w:numPr>
          <w:ilvl w:val="0"/>
          <w:numId w:val="54"/>
        </w:numPr>
        <w:ind w:left="426" w:hanging="426"/>
        <w:rPr>
          <w:sz w:val="21"/>
          <w:szCs w:val="21"/>
        </w:rPr>
      </w:pPr>
      <w:bookmarkStart w:id="0" w:name="_Hlk195008330"/>
      <w:r w:rsidRPr="00E61C10">
        <w:rPr>
          <w:sz w:val="21"/>
          <w:szCs w:val="21"/>
        </w:rPr>
        <w:t>Na območju OPPN je dovoljeno postaviti ali urediti naslednje enostavne</w:t>
      </w:r>
      <w:r w:rsidR="00BF7CB9" w:rsidRPr="00E61C10">
        <w:rPr>
          <w:sz w:val="21"/>
          <w:szCs w:val="21"/>
        </w:rPr>
        <w:t xml:space="preserve"> objekte</w:t>
      </w:r>
      <w:bookmarkEnd w:id="0"/>
      <w:r w:rsidRPr="00E61C10">
        <w:rPr>
          <w:sz w:val="21"/>
          <w:szCs w:val="21"/>
        </w:rPr>
        <w:t>:</w:t>
      </w:r>
    </w:p>
    <w:p w14:paraId="4DE6C5C9" w14:textId="2A84C4C1"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majhne stavbe za lastne potrebe, kot so: garaža, lopa, uta, nadstrešek, drvarnica, senčnica, letna kuhinja, savna, fitnes, zimski vrt in vetrolov,</w:t>
      </w:r>
    </w:p>
    <w:p w14:paraId="293E8118" w14:textId="4B8BA57B"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gradbeni inženirski objekti za šport, rekreacijo in prosti čas,</w:t>
      </w:r>
    </w:p>
    <w:p w14:paraId="6EF2E4CA" w14:textId="2094E4FB"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garažne stavbe,</w:t>
      </w:r>
    </w:p>
    <w:p w14:paraId="5DEB3DB9" w14:textId="13DB3E4D"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ograje z višino največ do 1,20 m,</w:t>
      </w:r>
    </w:p>
    <w:p w14:paraId="24ABD167" w14:textId="4076D4E0"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oporni zid z ograjo in škarpa v primeru višinske razlike med zemljišči,</w:t>
      </w:r>
    </w:p>
    <w:p w14:paraId="6E8D252C" w14:textId="60851B18"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rezervoar za vodo, ki je v celoti vkopan,</w:t>
      </w:r>
    </w:p>
    <w:p w14:paraId="31C72C67" w14:textId="1B54684A"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urbana oprema.</w:t>
      </w:r>
    </w:p>
    <w:p w14:paraId="40FF2C62" w14:textId="1D0D0A68" w:rsidR="0096435E" w:rsidRPr="00E61C10" w:rsidRDefault="00BF7CB9" w:rsidP="00BF7CB9">
      <w:pPr>
        <w:pStyle w:val="ListParagraph"/>
        <w:numPr>
          <w:ilvl w:val="0"/>
          <w:numId w:val="54"/>
        </w:numPr>
        <w:ind w:left="426" w:hanging="426"/>
        <w:jc w:val="both"/>
        <w:rPr>
          <w:sz w:val="21"/>
          <w:szCs w:val="21"/>
        </w:rPr>
      </w:pPr>
      <w:r w:rsidRPr="00E61C10">
        <w:rPr>
          <w:sz w:val="21"/>
          <w:szCs w:val="21"/>
        </w:rPr>
        <w:t>Na območju OPPN je dovoljeno postaviti ali urediti naslednje nezahtevne objekte:</w:t>
      </w:r>
    </w:p>
    <w:p w14:paraId="18567196" w14:textId="1525295B"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majhne stavbe za lastne potrebe, kot so: garaža, lopa, uta, nadstrešek, drvarnica, senčnica, letna kuhinja, savna, fitnes, zimski vrt in vetrolov,</w:t>
      </w:r>
    </w:p>
    <w:p w14:paraId="475053FE" w14:textId="7CD1C979"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gradbeni inženirski objekti za šport, rekreacijo in prosti čas,</w:t>
      </w:r>
    </w:p>
    <w:p w14:paraId="41BB87D6" w14:textId="6CA9EBBA"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garažne stavbe,</w:t>
      </w:r>
    </w:p>
    <w:p w14:paraId="6FB32291" w14:textId="206E017A"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oporni zid in škarpa v primeru višinske razlike med zemljišči,</w:t>
      </w:r>
    </w:p>
    <w:p w14:paraId="46421913" w14:textId="710CAA5F" w:rsidR="0096435E" w:rsidRPr="00E61C10" w:rsidRDefault="009B5042" w:rsidP="00BF7CB9">
      <w:pPr>
        <w:pStyle w:val="ListParagraph"/>
        <w:numPr>
          <w:ilvl w:val="0"/>
          <w:numId w:val="6"/>
        </w:numPr>
        <w:ind w:hanging="294"/>
        <w:contextualSpacing w:val="0"/>
        <w:jc w:val="both"/>
        <w:rPr>
          <w:sz w:val="21"/>
          <w:szCs w:val="21"/>
        </w:rPr>
      </w:pPr>
      <w:r w:rsidRPr="00E61C10">
        <w:rPr>
          <w:sz w:val="21"/>
          <w:szCs w:val="21"/>
        </w:rPr>
        <w:t>urbana oprema.</w:t>
      </w:r>
    </w:p>
    <w:p w14:paraId="49ACCFB0" w14:textId="77777777" w:rsidR="008C602B" w:rsidRPr="00E61C10" w:rsidRDefault="008C602B" w:rsidP="00BF7CB9">
      <w:pPr>
        <w:spacing w:after="0" w:line="240" w:lineRule="auto"/>
        <w:rPr>
          <w:rFonts w:ascii="Arial" w:hAnsi="Arial" w:cs="Arial"/>
          <w:sz w:val="21"/>
          <w:szCs w:val="21"/>
        </w:rPr>
      </w:pPr>
    </w:p>
    <w:p w14:paraId="05A8601E" w14:textId="77777777" w:rsidR="00C67B41" w:rsidRPr="00E61C10" w:rsidRDefault="00C67B41" w:rsidP="00BF7CB9">
      <w:pPr>
        <w:pStyle w:val="Heading2"/>
        <w:rPr>
          <w:sz w:val="21"/>
          <w:szCs w:val="21"/>
        </w:rPr>
      </w:pPr>
      <w:r w:rsidRPr="00E61C10">
        <w:rPr>
          <w:sz w:val="21"/>
          <w:szCs w:val="21"/>
        </w:rPr>
        <w:t>člen</w:t>
      </w:r>
    </w:p>
    <w:p w14:paraId="277C15D3"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w:t>
      </w:r>
      <w:r w:rsidR="00C67B41" w:rsidRPr="00E61C10">
        <w:rPr>
          <w:rFonts w:ascii="Arial" w:hAnsi="Arial" w:cs="Arial"/>
          <w:sz w:val="21"/>
          <w:szCs w:val="21"/>
        </w:rPr>
        <w:t>zazidalna zasnova in zasnova zunanje ureditve</w:t>
      </w:r>
      <w:r w:rsidRPr="00E61C10">
        <w:rPr>
          <w:rFonts w:ascii="Arial" w:hAnsi="Arial" w:cs="Arial"/>
          <w:sz w:val="21"/>
          <w:szCs w:val="21"/>
        </w:rPr>
        <w:t>)</w:t>
      </w:r>
    </w:p>
    <w:p w14:paraId="5E5DF899" w14:textId="77777777" w:rsidR="00844366" w:rsidRPr="00E61C10" w:rsidRDefault="00844366" w:rsidP="00BF7CB9">
      <w:pPr>
        <w:spacing w:after="0" w:line="240" w:lineRule="auto"/>
        <w:jc w:val="center"/>
        <w:rPr>
          <w:rFonts w:ascii="Arial" w:hAnsi="Arial" w:cs="Arial"/>
          <w:sz w:val="21"/>
          <w:szCs w:val="21"/>
        </w:rPr>
      </w:pPr>
    </w:p>
    <w:p w14:paraId="5616E138" w14:textId="784F6956" w:rsidR="004F78CC" w:rsidRPr="00E61C10" w:rsidRDefault="00B631CA" w:rsidP="00BF7CB9">
      <w:pPr>
        <w:pStyle w:val="ListParagraph"/>
        <w:numPr>
          <w:ilvl w:val="0"/>
          <w:numId w:val="15"/>
        </w:numPr>
        <w:ind w:left="426" w:hanging="426"/>
        <w:jc w:val="both"/>
        <w:rPr>
          <w:sz w:val="21"/>
          <w:szCs w:val="21"/>
        </w:rPr>
      </w:pPr>
      <w:r w:rsidRPr="00E61C10">
        <w:rPr>
          <w:sz w:val="21"/>
          <w:szCs w:val="21"/>
        </w:rPr>
        <w:t>Tipologija zazidave v območju</w:t>
      </w:r>
      <w:r w:rsidR="00E271A6" w:rsidRPr="00E61C10">
        <w:rPr>
          <w:sz w:val="21"/>
          <w:szCs w:val="21"/>
        </w:rPr>
        <w:t xml:space="preserve"> </w:t>
      </w:r>
      <w:r w:rsidRPr="00E61C10">
        <w:rPr>
          <w:sz w:val="21"/>
          <w:szCs w:val="21"/>
        </w:rPr>
        <w:t xml:space="preserve">OPPN </w:t>
      </w:r>
      <w:r w:rsidR="00C74940" w:rsidRPr="00E61C10">
        <w:rPr>
          <w:sz w:val="21"/>
          <w:szCs w:val="21"/>
        </w:rPr>
        <w:t>obsega zemljišča</w:t>
      </w:r>
      <w:r w:rsidR="00E271A6" w:rsidRPr="00E61C10">
        <w:rPr>
          <w:sz w:val="21"/>
          <w:szCs w:val="21"/>
        </w:rPr>
        <w:t xml:space="preserve"> za gradnjo prostostoječih eno</w:t>
      </w:r>
      <w:r w:rsidR="004F78CC" w:rsidRPr="00E61C10">
        <w:rPr>
          <w:sz w:val="21"/>
          <w:szCs w:val="21"/>
        </w:rPr>
        <w:t xml:space="preserve">stanovanjskih hiš pravokotne oblike. </w:t>
      </w:r>
      <w:r w:rsidR="00B720A4" w:rsidRPr="00E61C10">
        <w:rPr>
          <w:sz w:val="21"/>
          <w:szCs w:val="21"/>
        </w:rPr>
        <w:t xml:space="preserve">Daljša stranica stavb je postavljena </w:t>
      </w:r>
      <w:r w:rsidR="006705EE" w:rsidRPr="00E61C10">
        <w:rPr>
          <w:sz w:val="21"/>
          <w:szCs w:val="21"/>
        </w:rPr>
        <w:t xml:space="preserve">praviloma </w:t>
      </w:r>
      <w:r w:rsidR="00B720A4" w:rsidRPr="00E61C10">
        <w:rPr>
          <w:sz w:val="21"/>
          <w:szCs w:val="21"/>
        </w:rPr>
        <w:t xml:space="preserve">vzporedno s plastnicami. </w:t>
      </w:r>
      <w:r w:rsidR="004F78CC" w:rsidRPr="00E61C10">
        <w:rPr>
          <w:sz w:val="21"/>
          <w:szCs w:val="21"/>
        </w:rPr>
        <w:t>Med stavbami poteka</w:t>
      </w:r>
      <w:r w:rsidR="006705EE" w:rsidRPr="00E61C10">
        <w:rPr>
          <w:sz w:val="21"/>
          <w:szCs w:val="21"/>
        </w:rPr>
        <w:t>jo</w:t>
      </w:r>
      <w:r w:rsidR="004F78CC" w:rsidRPr="00E61C10">
        <w:rPr>
          <w:sz w:val="21"/>
          <w:szCs w:val="21"/>
        </w:rPr>
        <w:t xml:space="preserve"> dostopn</w:t>
      </w:r>
      <w:r w:rsidR="005C3887" w:rsidRPr="00E61C10">
        <w:rPr>
          <w:sz w:val="21"/>
          <w:szCs w:val="21"/>
        </w:rPr>
        <w:t>e</w:t>
      </w:r>
      <w:r w:rsidR="004F78CC" w:rsidRPr="00E61C10">
        <w:rPr>
          <w:sz w:val="21"/>
          <w:szCs w:val="21"/>
        </w:rPr>
        <w:t xml:space="preserve"> cest</w:t>
      </w:r>
      <w:r w:rsidR="005C3887" w:rsidRPr="00E61C10">
        <w:rPr>
          <w:sz w:val="21"/>
          <w:szCs w:val="21"/>
        </w:rPr>
        <w:t>e</w:t>
      </w:r>
      <w:r w:rsidR="004F78CC" w:rsidRPr="00E61C10">
        <w:rPr>
          <w:sz w:val="21"/>
          <w:szCs w:val="21"/>
        </w:rPr>
        <w:t>, ki z obstoječ</w:t>
      </w:r>
      <w:r w:rsidR="005C3887" w:rsidRPr="00E61C10">
        <w:rPr>
          <w:sz w:val="21"/>
          <w:szCs w:val="21"/>
        </w:rPr>
        <w:t xml:space="preserve">ima </w:t>
      </w:r>
      <w:r w:rsidR="004F78CC" w:rsidRPr="00E61C10">
        <w:rPr>
          <w:sz w:val="21"/>
          <w:szCs w:val="21"/>
        </w:rPr>
        <w:t>cest</w:t>
      </w:r>
      <w:r w:rsidR="005C3887" w:rsidRPr="00E61C10">
        <w:rPr>
          <w:sz w:val="21"/>
          <w:szCs w:val="21"/>
        </w:rPr>
        <w:t>ama</w:t>
      </w:r>
      <w:r w:rsidR="004F78CC" w:rsidRPr="00E61C10">
        <w:rPr>
          <w:sz w:val="21"/>
          <w:szCs w:val="21"/>
        </w:rPr>
        <w:t xml:space="preserve"> predstavlja</w:t>
      </w:r>
      <w:r w:rsidR="006705EE" w:rsidRPr="00E61C10">
        <w:rPr>
          <w:sz w:val="21"/>
          <w:szCs w:val="21"/>
        </w:rPr>
        <w:t>jo</w:t>
      </w:r>
      <w:r w:rsidR="004F78CC" w:rsidRPr="00E61C10">
        <w:rPr>
          <w:sz w:val="21"/>
          <w:szCs w:val="21"/>
        </w:rPr>
        <w:t xml:space="preserve"> </w:t>
      </w:r>
      <w:r w:rsidR="006705EE" w:rsidRPr="00E61C10">
        <w:rPr>
          <w:sz w:val="21"/>
          <w:szCs w:val="21"/>
        </w:rPr>
        <w:t>širše prometno omrežje</w:t>
      </w:r>
      <w:r w:rsidR="004F78CC" w:rsidRPr="00E61C10">
        <w:rPr>
          <w:sz w:val="21"/>
          <w:szCs w:val="21"/>
        </w:rPr>
        <w:t>.</w:t>
      </w:r>
    </w:p>
    <w:p w14:paraId="6C07A3DE" w14:textId="406EB595" w:rsidR="00A40C10" w:rsidRPr="00E61C10" w:rsidRDefault="00B75185" w:rsidP="00BF7CB9">
      <w:pPr>
        <w:pStyle w:val="ListParagraph"/>
        <w:numPr>
          <w:ilvl w:val="0"/>
          <w:numId w:val="15"/>
        </w:numPr>
        <w:ind w:left="426" w:hanging="426"/>
        <w:jc w:val="both"/>
        <w:rPr>
          <w:sz w:val="21"/>
          <w:szCs w:val="21"/>
        </w:rPr>
      </w:pPr>
      <w:r w:rsidRPr="00E61C10">
        <w:rPr>
          <w:sz w:val="21"/>
          <w:szCs w:val="21"/>
        </w:rPr>
        <w:t>V</w:t>
      </w:r>
      <w:r w:rsidR="00A40C10" w:rsidRPr="00E61C10">
        <w:rPr>
          <w:sz w:val="21"/>
          <w:szCs w:val="21"/>
        </w:rPr>
        <w:t xml:space="preserve"> grafičn</w:t>
      </w:r>
      <w:r w:rsidRPr="00E61C10">
        <w:rPr>
          <w:sz w:val="21"/>
          <w:szCs w:val="21"/>
        </w:rPr>
        <w:t>em</w:t>
      </w:r>
      <w:r w:rsidR="00A40C10" w:rsidRPr="00E61C10">
        <w:rPr>
          <w:sz w:val="21"/>
          <w:szCs w:val="21"/>
        </w:rPr>
        <w:t xml:space="preserve"> načrt</w:t>
      </w:r>
      <w:r w:rsidRPr="00E61C10">
        <w:rPr>
          <w:sz w:val="21"/>
          <w:szCs w:val="21"/>
        </w:rPr>
        <w:t>u</w:t>
      </w:r>
      <w:r w:rsidR="00A40C10" w:rsidRPr="00E61C10">
        <w:rPr>
          <w:sz w:val="21"/>
          <w:szCs w:val="21"/>
        </w:rPr>
        <w:t xml:space="preserve"> št. 04: Ureditvena situacija so določene gradbene meje, ki predstavljajo </w:t>
      </w:r>
      <w:r w:rsidR="007124A2" w:rsidRPr="00E61C10">
        <w:rPr>
          <w:sz w:val="21"/>
          <w:szCs w:val="21"/>
        </w:rPr>
        <w:t>razpoložljiv prostor za umestitev stavb. V okviru gradbene meje je možn</w:t>
      </w:r>
      <w:r w:rsidR="00761CB5" w:rsidRPr="00E61C10">
        <w:rPr>
          <w:sz w:val="21"/>
          <w:szCs w:val="21"/>
        </w:rPr>
        <w:t xml:space="preserve">a izvedba ene </w:t>
      </w:r>
      <w:r w:rsidR="00770D40" w:rsidRPr="00E61C10">
        <w:rPr>
          <w:sz w:val="21"/>
          <w:szCs w:val="21"/>
        </w:rPr>
        <w:t>prostostoječ</w:t>
      </w:r>
      <w:r w:rsidR="00761CB5" w:rsidRPr="00E61C10">
        <w:rPr>
          <w:sz w:val="21"/>
          <w:szCs w:val="21"/>
        </w:rPr>
        <w:t>e</w:t>
      </w:r>
      <w:r w:rsidR="00770D40" w:rsidRPr="00E61C10">
        <w:rPr>
          <w:sz w:val="21"/>
          <w:szCs w:val="21"/>
        </w:rPr>
        <w:t xml:space="preserve"> </w:t>
      </w:r>
      <w:r w:rsidR="007124A2" w:rsidRPr="00E61C10">
        <w:rPr>
          <w:sz w:val="21"/>
          <w:szCs w:val="21"/>
        </w:rPr>
        <w:t>stanovanjsk</w:t>
      </w:r>
      <w:r w:rsidR="00761CB5" w:rsidRPr="00E61C10">
        <w:rPr>
          <w:sz w:val="21"/>
          <w:szCs w:val="21"/>
        </w:rPr>
        <w:t>e</w:t>
      </w:r>
      <w:r w:rsidR="007124A2" w:rsidRPr="00E61C10">
        <w:rPr>
          <w:sz w:val="21"/>
          <w:szCs w:val="21"/>
        </w:rPr>
        <w:t xml:space="preserve"> stavb</w:t>
      </w:r>
      <w:r w:rsidR="00761CB5" w:rsidRPr="00E61C10">
        <w:rPr>
          <w:sz w:val="21"/>
          <w:szCs w:val="21"/>
        </w:rPr>
        <w:t>e</w:t>
      </w:r>
      <w:r w:rsidR="007124A2" w:rsidRPr="00E61C10">
        <w:rPr>
          <w:sz w:val="21"/>
          <w:szCs w:val="21"/>
        </w:rPr>
        <w:t>.</w:t>
      </w:r>
      <w:r w:rsidR="00756DFE" w:rsidRPr="00E61C10">
        <w:rPr>
          <w:sz w:val="21"/>
          <w:szCs w:val="21"/>
        </w:rPr>
        <w:t xml:space="preserve"> </w:t>
      </w:r>
    </w:p>
    <w:p w14:paraId="46CB00CD" w14:textId="45A4F71A" w:rsidR="004F78CC" w:rsidRPr="00E61C10" w:rsidRDefault="004F78CC" w:rsidP="00BF7CB9">
      <w:pPr>
        <w:pStyle w:val="ListParagraph"/>
        <w:numPr>
          <w:ilvl w:val="0"/>
          <w:numId w:val="15"/>
        </w:numPr>
        <w:ind w:left="426" w:hanging="426"/>
        <w:jc w:val="both"/>
        <w:rPr>
          <w:sz w:val="21"/>
          <w:szCs w:val="21"/>
        </w:rPr>
      </w:pPr>
      <w:r w:rsidRPr="00E61C10">
        <w:rPr>
          <w:sz w:val="21"/>
          <w:szCs w:val="21"/>
        </w:rPr>
        <w:t>Zunanje površine ok</w:t>
      </w:r>
      <w:r w:rsidR="00B75185" w:rsidRPr="00E61C10">
        <w:rPr>
          <w:sz w:val="21"/>
          <w:szCs w:val="21"/>
        </w:rPr>
        <w:t>oli</w:t>
      </w:r>
      <w:r w:rsidRPr="00E61C10">
        <w:rPr>
          <w:sz w:val="21"/>
          <w:szCs w:val="21"/>
        </w:rPr>
        <w:t xml:space="preserve"> stavbe </w:t>
      </w:r>
      <w:r w:rsidR="00761CB5" w:rsidRPr="00E61C10">
        <w:rPr>
          <w:sz w:val="21"/>
          <w:szCs w:val="21"/>
        </w:rPr>
        <w:t>obsegajo</w:t>
      </w:r>
      <w:r w:rsidRPr="00E61C10">
        <w:rPr>
          <w:sz w:val="21"/>
          <w:szCs w:val="21"/>
        </w:rPr>
        <w:t xml:space="preserve"> uvoz, urejeno parkirišče, tlakovane in zelene površine</w:t>
      </w:r>
      <w:r w:rsidR="00B75185" w:rsidRPr="00E61C10">
        <w:rPr>
          <w:sz w:val="21"/>
          <w:szCs w:val="21"/>
        </w:rPr>
        <w:t>. Na zunanjih površinah je dovoljena gradnja</w:t>
      </w:r>
      <w:r w:rsidRPr="00E61C10">
        <w:rPr>
          <w:sz w:val="21"/>
          <w:szCs w:val="21"/>
        </w:rPr>
        <w:t xml:space="preserve"> pomožnih objektov. </w:t>
      </w:r>
    </w:p>
    <w:p w14:paraId="45434F60" w14:textId="77777777" w:rsidR="001711AD" w:rsidRPr="00E61C10" w:rsidRDefault="001711AD" w:rsidP="00BF7CB9">
      <w:pPr>
        <w:spacing w:after="0" w:line="240" w:lineRule="auto"/>
        <w:rPr>
          <w:rFonts w:ascii="Arial" w:hAnsi="Arial" w:cs="Arial"/>
          <w:sz w:val="21"/>
          <w:szCs w:val="21"/>
        </w:rPr>
      </w:pPr>
    </w:p>
    <w:p w14:paraId="5D350CB0" w14:textId="77777777" w:rsidR="00E271A6" w:rsidRPr="00E61C10" w:rsidRDefault="00E271A6" w:rsidP="00BF7CB9">
      <w:pPr>
        <w:pStyle w:val="Heading2"/>
        <w:rPr>
          <w:sz w:val="21"/>
          <w:szCs w:val="21"/>
        </w:rPr>
      </w:pPr>
      <w:r w:rsidRPr="00E61C10">
        <w:rPr>
          <w:sz w:val="21"/>
          <w:szCs w:val="21"/>
        </w:rPr>
        <w:t>člen</w:t>
      </w:r>
    </w:p>
    <w:p w14:paraId="5734A297" w14:textId="77777777" w:rsidR="00D228EF" w:rsidRPr="00E61C10" w:rsidRDefault="00075023" w:rsidP="00BF7CB9">
      <w:pPr>
        <w:spacing w:after="0" w:line="240" w:lineRule="auto"/>
        <w:jc w:val="center"/>
        <w:rPr>
          <w:rFonts w:ascii="Arial" w:hAnsi="Arial" w:cs="Arial"/>
          <w:sz w:val="21"/>
          <w:szCs w:val="21"/>
        </w:rPr>
      </w:pPr>
      <w:r w:rsidRPr="00E61C10">
        <w:rPr>
          <w:rFonts w:ascii="Arial" w:hAnsi="Arial" w:cs="Arial"/>
          <w:sz w:val="21"/>
          <w:szCs w:val="21"/>
        </w:rPr>
        <w:t>(pogoji za oblikovanje objektov)</w:t>
      </w:r>
    </w:p>
    <w:p w14:paraId="194E4EDA" w14:textId="77777777" w:rsidR="002F255F" w:rsidRPr="00E61C10" w:rsidRDefault="002F255F" w:rsidP="00BF7CB9">
      <w:pPr>
        <w:spacing w:after="0" w:line="240" w:lineRule="auto"/>
        <w:jc w:val="center"/>
        <w:rPr>
          <w:rFonts w:ascii="Arial" w:hAnsi="Arial" w:cs="Arial"/>
          <w:sz w:val="21"/>
          <w:szCs w:val="21"/>
        </w:rPr>
      </w:pPr>
    </w:p>
    <w:p w14:paraId="710B508E" w14:textId="77777777" w:rsidR="00831A58" w:rsidRPr="00E61C10" w:rsidRDefault="00831A58" w:rsidP="00BF7CB9">
      <w:pPr>
        <w:pStyle w:val="ListParagraph"/>
        <w:numPr>
          <w:ilvl w:val="0"/>
          <w:numId w:val="19"/>
        </w:numPr>
        <w:ind w:left="426" w:hanging="426"/>
        <w:jc w:val="both"/>
        <w:rPr>
          <w:sz w:val="21"/>
          <w:szCs w:val="21"/>
        </w:rPr>
      </w:pPr>
      <w:r w:rsidRPr="00E61C10">
        <w:rPr>
          <w:sz w:val="21"/>
          <w:szCs w:val="21"/>
        </w:rPr>
        <w:t>Pogoji za oblikovanje stavb v območju OPPN so:</w:t>
      </w:r>
    </w:p>
    <w:p w14:paraId="5A1E388B" w14:textId="77777777" w:rsidR="00831A58" w:rsidRPr="00E61C10" w:rsidRDefault="00831A58" w:rsidP="00BF7CB9">
      <w:pPr>
        <w:pStyle w:val="ListParagraph"/>
        <w:numPr>
          <w:ilvl w:val="0"/>
          <w:numId w:val="16"/>
        </w:numPr>
        <w:ind w:left="709" w:hanging="283"/>
        <w:jc w:val="both"/>
        <w:rPr>
          <w:sz w:val="21"/>
          <w:szCs w:val="21"/>
        </w:rPr>
      </w:pPr>
      <w:r w:rsidRPr="00E61C10">
        <w:rPr>
          <w:sz w:val="21"/>
          <w:szCs w:val="21"/>
        </w:rPr>
        <w:t>Stavbe morajo biti oblikovane skladno.</w:t>
      </w:r>
    </w:p>
    <w:p w14:paraId="546C0822" w14:textId="77777777" w:rsidR="00831A58" w:rsidRPr="00E61C10" w:rsidRDefault="00831A58" w:rsidP="00BF7CB9">
      <w:pPr>
        <w:pStyle w:val="ListParagraph"/>
        <w:numPr>
          <w:ilvl w:val="0"/>
          <w:numId w:val="16"/>
        </w:numPr>
        <w:ind w:left="709" w:hanging="283"/>
        <w:jc w:val="both"/>
        <w:rPr>
          <w:sz w:val="21"/>
          <w:szCs w:val="21"/>
        </w:rPr>
      </w:pPr>
      <w:r w:rsidRPr="00E61C10">
        <w:rPr>
          <w:sz w:val="21"/>
          <w:szCs w:val="21"/>
        </w:rPr>
        <w:t>Fasade stavb morajo biti usklajene v barvah in materialih. Fasade morajo biti grajene iz kakovostnih in trajnih materialov, lahko so delno lesene in/ali obložene s kamnom. Lahko so horizontalno ali vertikalno členjene, odprtine naj bodo praviloma pokončne oblike. Fasadni omet mora biti naravne barve v spektru svetlih, peščenih ali zemeljskih tonov.</w:t>
      </w:r>
    </w:p>
    <w:p w14:paraId="4F80DFCF" w14:textId="77777777" w:rsidR="00831A58" w:rsidRPr="00E61C10" w:rsidRDefault="00831A58" w:rsidP="00BF7CB9">
      <w:pPr>
        <w:pStyle w:val="ListParagraph"/>
        <w:numPr>
          <w:ilvl w:val="0"/>
          <w:numId w:val="16"/>
        </w:numPr>
        <w:ind w:left="709" w:hanging="283"/>
        <w:jc w:val="both"/>
        <w:rPr>
          <w:sz w:val="21"/>
          <w:szCs w:val="21"/>
        </w:rPr>
      </w:pPr>
      <w:r w:rsidRPr="00E61C10">
        <w:rPr>
          <w:sz w:val="21"/>
          <w:szCs w:val="21"/>
        </w:rPr>
        <w:t>Elementi na fasadah naj bodo praviloma osno simetrično razporejeni.</w:t>
      </w:r>
    </w:p>
    <w:p w14:paraId="1E16F1C7" w14:textId="77777777" w:rsidR="00831A58" w:rsidRPr="00E61C10" w:rsidRDefault="00831A58" w:rsidP="00BF7CB9">
      <w:pPr>
        <w:pStyle w:val="ListParagraph"/>
        <w:numPr>
          <w:ilvl w:val="0"/>
          <w:numId w:val="16"/>
        </w:numPr>
        <w:ind w:left="709" w:hanging="283"/>
        <w:jc w:val="both"/>
        <w:rPr>
          <w:sz w:val="21"/>
          <w:szCs w:val="21"/>
        </w:rPr>
      </w:pPr>
      <w:r w:rsidRPr="00E61C10">
        <w:rPr>
          <w:sz w:val="21"/>
          <w:szCs w:val="21"/>
        </w:rPr>
        <w:t>Dovoljene so manjše pravokotne členitve, ki ohranjajo vtis podolgovatega tlorisa.</w:t>
      </w:r>
    </w:p>
    <w:p w14:paraId="71461025" w14:textId="43FBB288" w:rsidR="00831A58" w:rsidRPr="00E61C10" w:rsidRDefault="00831A58" w:rsidP="00BF7CB9">
      <w:pPr>
        <w:pStyle w:val="ListParagraph"/>
        <w:numPr>
          <w:ilvl w:val="0"/>
          <w:numId w:val="16"/>
        </w:numPr>
        <w:ind w:left="709" w:hanging="283"/>
        <w:jc w:val="both"/>
        <w:rPr>
          <w:sz w:val="21"/>
          <w:szCs w:val="21"/>
        </w:rPr>
      </w:pPr>
      <w:r w:rsidRPr="00E61C10">
        <w:rPr>
          <w:sz w:val="21"/>
          <w:szCs w:val="21"/>
        </w:rPr>
        <w:lastRenderedPageBreak/>
        <w:t xml:space="preserve">Strehe stavb so dvokapnice z naklonom </w:t>
      </w:r>
      <w:r w:rsidR="00E754CB" w:rsidRPr="00E61C10">
        <w:rPr>
          <w:sz w:val="21"/>
          <w:szCs w:val="21"/>
        </w:rPr>
        <w:t xml:space="preserve">od </w:t>
      </w:r>
      <w:r w:rsidR="002D289A" w:rsidRPr="00E61C10">
        <w:rPr>
          <w:sz w:val="21"/>
          <w:szCs w:val="21"/>
        </w:rPr>
        <w:t>40</w:t>
      </w:r>
      <w:r w:rsidRPr="00E61C10">
        <w:rPr>
          <w:sz w:val="21"/>
          <w:szCs w:val="21"/>
        </w:rPr>
        <w:t xml:space="preserve">° do </w:t>
      </w:r>
      <w:r w:rsidR="002D289A" w:rsidRPr="00E61C10">
        <w:rPr>
          <w:sz w:val="21"/>
          <w:szCs w:val="21"/>
        </w:rPr>
        <w:t>60</w:t>
      </w:r>
      <w:r w:rsidRPr="00E61C10">
        <w:rPr>
          <w:sz w:val="21"/>
          <w:szCs w:val="21"/>
        </w:rPr>
        <w:t>° in slemenom vzporednim z daljšo stranico</w:t>
      </w:r>
      <w:r w:rsidR="00C5378B" w:rsidRPr="00E61C10">
        <w:rPr>
          <w:sz w:val="21"/>
          <w:szCs w:val="21"/>
        </w:rPr>
        <w:t>.</w:t>
      </w:r>
    </w:p>
    <w:p w14:paraId="27E645C4" w14:textId="77777777" w:rsidR="00831A58" w:rsidRPr="00E61C10" w:rsidRDefault="00831A58" w:rsidP="00BF7CB9">
      <w:pPr>
        <w:pStyle w:val="ListParagraph"/>
        <w:numPr>
          <w:ilvl w:val="0"/>
          <w:numId w:val="16"/>
        </w:numPr>
        <w:ind w:left="709" w:hanging="283"/>
        <w:jc w:val="both"/>
        <w:rPr>
          <w:sz w:val="21"/>
          <w:szCs w:val="21"/>
        </w:rPr>
      </w:pPr>
      <w:r w:rsidRPr="00E61C10">
        <w:rPr>
          <w:sz w:val="21"/>
          <w:szCs w:val="21"/>
        </w:rPr>
        <w:t xml:space="preserve">Strešna okna ali frčade lahko skupaj obsegajo največ 30% površine celotne strehe in ne smejo segati do slemena. </w:t>
      </w:r>
    </w:p>
    <w:p w14:paraId="3612FF6C" w14:textId="4C31818C" w:rsidR="002D289A" w:rsidRPr="00E61C10" w:rsidRDefault="002D289A" w:rsidP="00BF7CB9">
      <w:pPr>
        <w:pStyle w:val="ListParagraph"/>
        <w:numPr>
          <w:ilvl w:val="0"/>
          <w:numId w:val="16"/>
        </w:numPr>
        <w:ind w:left="709" w:hanging="283"/>
        <w:jc w:val="both"/>
        <w:rPr>
          <w:sz w:val="21"/>
          <w:szCs w:val="21"/>
        </w:rPr>
      </w:pPr>
      <w:r w:rsidRPr="00E61C10">
        <w:rPr>
          <w:sz w:val="21"/>
          <w:szCs w:val="21"/>
        </w:rPr>
        <w:t xml:space="preserve">Napušč na zatrepni fasadi </w:t>
      </w:r>
      <w:r w:rsidR="002B0360" w:rsidRPr="00E61C10">
        <w:rPr>
          <w:sz w:val="21"/>
          <w:szCs w:val="21"/>
        </w:rPr>
        <w:t xml:space="preserve">praviloma </w:t>
      </w:r>
      <w:r w:rsidRPr="00E61C10">
        <w:rPr>
          <w:sz w:val="21"/>
          <w:szCs w:val="21"/>
        </w:rPr>
        <w:t>ne sme presegati 45 cm</w:t>
      </w:r>
      <w:r w:rsidR="002B0360" w:rsidRPr="00E61C10">
        <w:rPr>
          <w:sz w:val="21"/>
          <w:szCs w:val="21"/>
        </w:rPr>
        <w:t>.</w:t>
      </w:r>
    </w:p>
    <w:p w14:paraId="480F4073" w14:textId="074B5A1B" w:rsidR="00831A58" w:rsidRPr="00E61C10" w:rsidRDefault="00831A58" w:rsidP="00BF7CB9">
      <w:pPr>
        <w:pStyle w:val="ListParagraph"/>
        <w:numPr>
          <w:ilvl w:val="0"/>
          <w:numId w:val="16"/>
        </w:numPr>
        <w:ind w:left="709" w:hanging="283"/>
        <w:jc w:val="both"/>
        <w:rPr>
          <w:sz w:val="21"/>
          <w:szCs w:val="21"/>
        </w:rPr>
      </w:pPr>
      <w:r w:rsidRPr="00E61C10">
        <w:rPr>
          <w:sz w:val="21"/>
          <w:szCs w:val="21"/>
        </w:rPr>
        <w:t xml:space="preserve">Ograje balkonov in teras morajo biti oblikovane enotno oziroma </w:t>
      </w:r>
      <w:r w:rsidR="00761CB5" w:rsidRPr="00E61C10">
        <w:rPr>
          <w:sz w:val="21"/>
          <w:szCs w:val="21"/>
        </w:rPr>
        <w:t xml:space="preserve">morajo biti </w:t>
      </w:r>
      <w:r w:rsidRPr="00E61C10">
        <w:rPr>
          <w:sz w:val="21"/>
          <w:szCs w:val="21"/>
        </w:rPr>
        <w:t>oblikovno usklajene.</w:t>
      </w:r>
    </w:p>
    <w:p w14:paraId="0C286A3A" w14:textId="4D7EEA16" w:rsidR="00831A58" w:rsidRPr="00E61C10" w:rsidRDefault="00831A58" w:rsidP="00BF7CB9">
      <w:pPr>
        <w:pStyle w:val="ListParagraph"/>
        <w:numPr>
          <w:ilvl w:val="0"/>
          <w:numId w:val="16"/>
        </w:numPr>
        <w:ind w:left="709" w:hanging="283"/>
        <w:jc w:val="both"/>
        <w:rPr>
          <w:sz w:val="21"/>
          <w:szCs w:val="21"/>
        </w:rPr>
      </w:pPr>
      <w:r w:rsidRPr="00E61C10">
        <w:rPr>
          <w:sz w:val="21"/>
          <w:szCs w:val="21"/>
        </w:rPr>
        <w:t>Klimatske naprave in tehnične naprav na strehah morajo biti oblikovno zastrte. Elektro omarice, omarice plinskih ali telekomunikacijskih naprav in drugih tehničnih naprav je treba namestiti tako, da so javno dostopne. Praviloma naj ne bodo nameščene na uličnih fasadah objektov in naj ne ovirajo preglednosti prometnih površin.</w:t>
      </w:r>
    </w:p>
    <w:p w14:paraId="057FDC82" w14:textId="77777777" w:rsidR="00831A58" w:rsidRPr="00E61C10" w:rsidRDefault="00831A58" w:rsidP="00BF7CB9">
      <w:pPr>
        <w:pStyle w:val="ListParagraph"/>
        <w:numPr>
          <w:ilvl w:val="0"/>
          <w:numId w:val="19"/>
        </w:numPr>
        <w:ind w:left="426" w:hanging="426"/>
        <w:jc w:val="both"/>
        <w:rPr>
          <w:sz w:val="21"/>
          <w:szCs w:val="21"/>
        </w:rPr>
      </w:pPr>
      <w:r w:rsidRPr="00E61C10">
        <w:rPr>
          <w:sz w:val="21"/>
          <w:szCs w:val="21"/>
        </w:rPr>
        <w:t>Pogoji za oblikovanje enostavnih in nezahtevnih stavb:</w:t>
      </w:r>
    </w:p>
    <w:p w14:paraId="153B2BDD" w14:textId="1FF4A3F5" w:rsidR="00831A58" w:rsidRPr="00E61C10" w:rsidRDefault="00831A58" w:rsidP="00BF7CB9">
      <w:pPr>
        <w:pStyle w:val="ListParagraph"/>
        <w:numPr>
          <w:ilvl w:val="0"/>
          <w:numId w:val="46"/>
        </w:numPr>
        <w:ind w:left="709" w:hanging="283"/>
        <w:jc w:val="both"/>
        <w:rPr>
          <w:sz w:val="21"/>
          <w:szCs w:val="21"/>
        </w:rPr>
      </w:pPr>
      <w:r w:rsidRPr="00E61C10">
        <w:rPr>
          <w:sz w:val="21"/>
          <w:szCs w:val="21"/>
        </w:rPr>
        <w:t xml:space="preserve">Enostavni in nezahtevni objekti morajo biti oblikovno usklajeni s stavbo, kateri pripadajo. Strehe so </w:t>
      </w:r>
      <w:r w:rsidR="00761CB5" w:rsidRPr="00E61C10">
        <w:rPr>
          <w:sz w:val="21"/>
          <w:szCs w:val="21"/>
        </w:rPr>
        <w:t xml:space="preserve">lahko </w:t>
      </w:r>
      <w:r w:rsidRPr="00E61C10">
        <w:rPr>
          <w:sz w:val="21"/>
          <w:szCs w:val="21"/>
        </w:rPr>
        <w:t>dvokapnice enakega naklona in kritine kot osnovni objekt ali pa ravne strehe z naklonom do 10°.</w:t>
      </w:r>
    </w:p>
    <w:p w14:paraId="1FB49B43" w14:textId="77777777" w:rsidR="008A2A58" w:rsidRPr="00E61C10" w:rsidRDefault="008A2A58" w:rsidP="00BF7CB9">
      <w:pPr>
        <w:spacing w:after="0" w:line="240" w:lineRule="auto"/>
        <w:rPr>
          <w:rFonts w:ascii="Arial" w:hAnsi="Arial" w:cs="Arial"/>
          <w:sz w:val="21"/>
          <w:szCs w:val="21"/>
        </w:rPr>
      </w:pPr>
    </w:p>
    <w:p w14:paraId="6EB52876" w14:textId="77777777" w:rsidR="00E271A6" w:rsidRPr="00E61C10" w:rsidRDefault="00E271A6" w:rsidP="00BF7CB9">
      <w:pPr>
        <w:pStyle w:val="Heading2"/>
        <w:rPr>
          <w:sz w:val="21"/>
          <w:szCs w:val="21"/>
        </w:rPr>
      </w:pPr>
      <w:r w:rsidRPr="00E61C10">
        <w:rPr>
          <w:sz w:val="21"/>
          <w:szCs w:val="21"/>
        </w:rPr>
        <w:t>člen</w:t>
      </w:r>
    </w:p>
    <w:p w14:paraId="36DE2FE1"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w:t>
      </w:r>
      <w:r w:rsidR="00075023" w:rsidRPr="00E61C10">
        <w:rPr>
          <w:rFonts w:ascii="Arial" w:hAnsi="Arial" w:cs="Arial"/>
          <w:sz w:val="21"/>
          <w:szCs w:val="21"/>
        </w:rPr>
        <w:t>pogoji za oblikovanje</w:t>
      </w:r>
      <w:r w:rsidRPr="00E61C10">
        <w:rPr>
          <w:rFonts w:ascii="Arial" w:hAnsi="Arial" w:cs="Arial"/>
          <w:sz w:val="21"/>
          <w:szCs w:val="21"/>
        </w:rPr>
        <w:t xml:space="preserve"> zunanjih površin)</w:t>
      </w:r>
    </w:p>
    <w:p w14:paraId="04DF8BB4" w14:textId="77777777" w:rsidR="00D228EF" w:rsidRPr="00E61C10" w:rsidRDefault="00D228EF" w:rsidP="00BF7CB9">
      <w:pPr>
        <w:spacing w:after="0" w:line="240" w:lineRule="auto"/>
        <w:jc w:val="center"/>
        <w:rPr>
          <w:rFonts w:ascii="Arial" w:hAnsi="Arial" w:cs="Arial"/>
          <w:sz w:val="21"/>
          <w:szCs w:val="21"/>
        </w:rPr>
      </w:pPr>
    </w:p>
    <w:p w14:paraId="03876565" w14:textId="77777777" w:rsidR="00831A58" w:rsidRPr="00E61C10" w:rsidRDefault="00831A58" w:rsidP="00BF7CB9">
      <w:pPr>
        <w:pStyle w:val="ListParagraph"/>
        <w:numPr>
          <w:ilvl w:val="0"/>
          <w:numId w:val="11"/>
        </w:numPr>
        <w:jc w:val="both"/>
        <w:rPr>
          <w:sz w:val="21"/>
          <w:szCs w:val="21"/>
        </w:rPr>
      </w:pPr>
      <w:r w:rsidRPr="00E61C10">
        <w:rPr>
          <w:sz w:val="21"/>
          <w:szCs w:val="21"/>
        </w:rPr>
        <w:t>Na območju OPPN je treba upoštevati naslednje pogoje za ureditev zunanjih površin:</w:t>
      </w:r>
    </w:p>
    <w:p w14:paraId="7C4980B8" w14:textId="3681441B" w:rsidR="00831A58" w:rsidRPr="00E61C10" w:rsidRDefault="00831A58" w:rsidP="00BF7CB9">
      <w:pPr>
        <w:pStyle w:val="ListParagraph"/>
        <w:numPr>
          <w:ilvl w:val="0"/>
          <w:numId w:val="6"/>
        </w:numPr>
        <w:jc w:val="both"/>
        <w:rPr>
          <w:sz w:val="21"/>
          <w:szCs w:val="21"/>
        </w:rPr>
      </w:pPr>
      <w:r w:rsidRPr="00E61C10">
        <w:rPr>
          <w:sz w:val="21"/>
          <w:szCs w:val="21"/>
        </w:rPr>
        <w:t xml:space="preserve">Ograje so lahko lesene, ali žičnate, ki pa morajo biti obvezno ozelenjene. Dovoljene so žive meje. Linijska zasaditev iglavcev, cipres in nepravih cipres ni dovoljena. Za zasaditve naj se uporabijo avtohtone </w:t>
      </w:r>
      <w:r w:rsidR="00B75185" w:rsidRPr="00E61C10">
        <w:rPr>
          <w:sz w:val="21"/>
          <w:szCs w:val="21"/>
        </w:rPr>
        <w:t xml:space="preserve">in lokalno razširjene </w:t>
      </w:r>
      <w:r w:rsidRPr="00E61C10">
        <w:rPr>
          <w:sz w:val="21"/>
          <w:szCs w:val="21"/>
        </w:rPr>
        <w:t xml:space="preserve">vrste rastlin. </w:t>
      </w:r>
    </w:p>
    <w:p w14:paraId="2ADC196B" w14:textId="77777777" w:rsidR="00831A58" w:rsidRPr="00E61C10" w:rsidRDefault="00831A58" w:rsidP="00BF7CB9">
      <w:pPr>
        <w:pStyle w:val="ListParagraph"/>
        <w:numPr>
          <w:ilvl w:val="0"/>
          <w:numId w:val="6"/>
        </w:numPr>
        <w:jc w:val="both"/>
        <w:rPr>
          <w:sz w:val="21"/>
          <w:szCs w:val="21"/>
        </w:rPr>
      </w:pPr>
      <w:r w:rsidRPr="00E61C10">
        <w:rPr>
          <w:sz w:val="21"/>
          <w:szCs w:val="21"/>
        </w:rPr>
        <w:t>Višinske razlike med zemljišči in posameznimi zunanjimi ureditvami naj bodo praviloma urejene s travnatimi brežinami.</w:t>
      </w:r>
    </w:p>
    <w:p w14:paraId="58C7DA0A" w14:textId="77777777" w:rsidR="00831A58" w:rsidRPr="00E61C10" w:rsidRDefault="00831A58" w:rsidP="00BF7CB9">
      <w:pPr>
        <w:pStyle w:val="ListParagraph"/>
        <w:numPr>
          <w:ilvl w:val="0"/>
          <w:numId w:val="6"/>
        </w:numPr>
        <w:jc w:val="both"/>
        <w:rPr>
          <w:sz w:val="21"/>
          <w:szCs w:val="21"/>
        </w:rPr>
      </w:pPr>
      <w:r w:rsidRPr="00E61C10">
        <w:rPr>
          <w:sz w:val="21"/>
          <w:szCs w:val="21"/>
        </w:rPr>
        <w:t xml:space="preserve">Material za oporne zidovi naj bo praviloma naravni kamen. V primeru izgradnje betonskega zidu, naj bo le-ta obvezno </w:t>
      </w:r>
      <w:proofErr w:type="spellStart"/>
      <w:r w:rsidRPr="00E61C10">
        <w:rPr>
          <w:sz w:val="21"/>
          <w:szCs w:val="21"/>
        </w:rPr>
        <w:t>zazelenjen</w:t>
      </w:r>
      <w:proofErr w:type="spellEnd"/>
      <w:r w:rsidRPr="00E61C10">
        <w:rPr>
          <w:sz w:val="21"/>
          <w:szCs w:val="21"/>
        </w:rPr>
        <w:t>. V primeru, da je potrebno premostiti višinsko razliko večjo od 1,50 m, je treba oporni zid izvesti v kaskadah.</w:t>
      </w:r>
    </w:p>
    <w:p w14:paraId="06048602" w14:textId="77777777" w:rsidR="00831A58" w:rsidRPr="00E61C10" w:rsidRDefault="00831A58" w:rsidP="00BF7CB9">
      <w:pPr>
        <w:pStyle w:val="ListParagraph"/>
        <w:numPr>
          <w:ilvl w:val="0"/>
          <w:numId w:val="6"/>
        </w:numPr>
        <w:jc w:val="both"/>
        <w:rPr>
          <w:sz w:val="21"/>
          <w:szCs w:val="21"/>
        </w:rPr>
      </w:pPr>
      <w:r w:rsidRPr="00E61C10">
        <w:rPr>
          <w:sz w:val="21"/>
          <w:szCs w:val="21"/>
        </w:rPr>
        <w:t>Ograje, oporni zidovi in škarpe ne smejo segati v polje preglednosti ceste.</w:t>
      </w:r>
    </w:p>
    <w:p w14:paraId="76959C11" w14:textId="77777777" w:rsidR="00831A58" w:rsidRPr="00E61C10" w:rsidRDefault="00831A58" w:rsidP="00BF7CB9">
      <w:pPr>
        <w:pStyle w:val="ListParagraph"/>
        <w:numPr>
          <w:ilvl w:val="0"/>
          <w:numId w:val="6"/>
        </w:numPr>
        <w:jc w:val="both"/>
        <w:rPr>
          <w:sz w:val="21"/>
          <w:szCs w:val="21"/>
        </w:rPr>
      </w:pPr>
      <w:r w:rsidRPr="00E61C10">
        <w:rPr>
          <w:sz w:val="21"/>
          <w:szCs w:val="21"/>
        </w:rPr>
        <w:t>Vsi objekti na posameznem zemljišču, namenjenemu gradnji lahko obsegajo največ 40 % površine zemljišča, namenjenemu gradnji.</w:t>
      </w:r>
    </w:p>
    <w:p w14:paraId="649131DB" w14:textId="77777777" w:rsidR="00831A58" w:rsidRPr="00E61C10" w:rsidRDefault="00831A58" w:rsidP="00BF7CB9">
      <w:pPr>
        <w:pStyle w:val="ListParagraph"/>
        <w:numPr>
          <w:ilvl w:val="0"/>
          <w:numId w:val="6"/>
        </w:numPr>
        <w:jc w:val="both"/>
        <w:rPr>
          <w:sz w:val="21"/>
          <w:szCs w:val="21"/>
        </w:rPr>
      </w:pPr>
      <w:r w:rsidRPr="00E61C10">
        <w:rPr>
          <w:sz w:val="21"/>
          <w:szCs w:val="21"/>
        </w:rPr>
        <w:t>Zelene površine morajo obsegati vsaj 20 % površine zemljišča, namenjenemu gradnji.</w:t>
      </w:r>
    </w:p>
    <w:p w14:paraId="31329E2A" w14:textId="77777777" w:rsidR="00831A58" w:rsidRPr="00E61C10" w:rsidRDefault="00831A58" w:rsidP="00BF7CB9">
      <w:pPr>
        <w:pStyle w:val="ListParagraph"/>
        <w:numPr>
          <w:ilvl w:val="0"/>
          <w:numId w:val="6"/>
        </w:numPr>
        <w:jc w:val="both"/>
        <w:rPr>
          <w:sz w:val="21"/>
          <w:szCs w:val="21"/>
        </w:rPr>
      </w:pPr>
      <w:r w:rsidRPr="00E61C10">
        <w:rPr>
          <w:sz w:val="21"/>
          <w:szCs w:val="21"/>
        </w:rPr>
        <w:t>Na zelenih površinah ni dovoljeno urediti parkirnih mest.</w:t>
      </w:r>
    </w:p>
    <w:p w14:paraId="7DEA718B" w14:textId="77777777" w:rsidR="00831A58" w:rsidRPr="00E61C10" w:rsidRDefault="00831A58" w:rsidP="00BF7CB9">
      <w:pPr>
        <w:pStyle w:val="ListParagraph"/>
        <w:numPr>
          <w:ilvl w:val="0"/>
          <w:numId w:val="6"/>
        </w:numPr>
        <w:jc w:val="both"/>
        <w:rPr>
          <w:sz w:val="21"/>
          <w:szCs w:val="21"/>
        </w:rPr>
      </w:pPr>
      <w:r w:rsidRPr="00E61C10">
        <w:rPr>
          <w:sz w:val="21"/>
          <w:szCs w:val="21"/>
        </w:rPr>
        <w:t>Zasaditev na zelenih površinah je treba izvesti z večinoma obstoječo vegetacijo oziroma funkcionalnimi drevesi ali soliterji. Izbor rastlin mora upoštevati rastiščne razmere in varnostno zdravstvene zahteve.</w:t>
      </w:r>
    </w:p>
    <w:p w14:paraId="2612DBDB" w14:textId="77777777" w:rsidR="00831A58" w:rsidRPr="00E61C10" w:rsidRDefault="00831A58" w:rsidP="00BF7CB9">
      <w:pPr>
        <w:pStyle w:val="ListParagraph"/>
        <w:numPr>
          <w:ilvl w:val="0"/>
          <w:numId w:val="6"/>
        </w:numPr>
        <w:jc w:val="both"/>
        <w:rPr>
          <w:sz w:val="21"/>
          <w:szCs w:val="21"/>
        </w:rPr>
      </w:pPr>
      <w:r w:rsidRPr="00E61C10">
        <w:rPr>
          <w:sz w:val="21"/>
          <w:szCs w:val="21"/>
        </w:rPr>
        <w:t>Na zemljišču, namenjenemu gradnji je potrebno zagotoviti najmanj dve zunanji parkirni mesti za potrebe parkiranja. Parkirna mesta so lahko urejena tudi znotraj stanovanjske stavbe.</w:t>
      </w:r>
    </w:p>
    <w:p w14:paraId="3C892BDD" w14:textId="77777777" w:rsidR="00831A58" w:rsidRPr="00E61C10" w:rsidRDefault="00831A58" w:rsidP="00BF7CB9">
      <w:pPr>
        <w:pStyle w:val="ListParagraph"/>
        <w:numPr>
          <w:ilvl w:val="0"/>
          <w:numId w:val="6"/>
        </w:numPr>
        <w:jc w:val="both"/>
        <w:rPr>
          <w:sz w:val="21"/>
          <w:szCs w:val="21"/>
        </w:rPr>
      </w:pPr>
      <w:r w:rsidRPr="00E61C10">
        <w:rPr>
          <w:sz w:val="21"/>
          <w:szCs w:val="21"/>
        </w:rPr>
        <w:t>Vsaka posamezna stavba mora imeti urejeno ponikovanje odpadne padavinske vode na pripadajočem zemljišču, namenjenemu gradnji.</w:t>
      </w:r>
    </w:p>
    <w:p w14:paraId="756485D0" w14:textId="77777777" w:rsidR="00831A58" w:rsidRPr="00E61C10" w:rsidRDefault="00831A58" w:rsidP="00BF7CB9">
      <w:pPr>
        <w:pStyle w:val="ListParagraph"/>
        <w:numPr>
          <w:ilvl w:val="0"/>
          <w:numId w:val="6"/>
        </w:numPr>
        <w:jc w:val="both"/>
        <w:rPr>
          <w:sz w:val="21"/>
          <w:szCs w:val="21"/>
        </w:rPr>
      </w:pPr>
      <w:r w:rsidRPr="00E61C10">
        <w:rPr>
          <w:sz w:val="21"/>
          <w:szCs w:val="21"/>
        </w:rPr>
        <w:t>Nova dostopna cesta mora imeti urejeno ponikovanje odpadne padavinske vode v okviru pripadajočega zemljišča, namenjenega gradnji.</w:t>
      </w:r>
    </w:p>
    <w:p w14:paraId="2C6E762C" w14:textId="1DDB34DC" w:rsidR="00831A58" w:rsidRPr="00E61C10" w:rsidRDefault="00831A58" w:rsidP="00BF7CB9">
      <w:pPr>
        <w:pStyle w:val="ListParagraph"/>
        <w:numPr>
          <w:ilvl w:val="0"/>
          <w:numId w:val="11"/>
        </w:numPr>
        <w:jc w:val="both"/>
        <w:rPr>
          <w:sz w:val="21"/>
          <w:szCs w:val="21"/>
        </w:rPr>
      </w:pPr>
      <w:r w:rsidRPr="00E61C10">
        <w:rPr>
          <w:sz w:val="21"/>
          <w:szCs w:val="21"/>
        </w:rPr>
        <w:t>Zasnova zunanje ureditve je določena v grafičn</w:t>
      </w:r>
      <w:r w:rsidR="00B75185" w:rsidRPr="00E61C10">
        <w:rPr>
          <w:sz w:val="21"/>
          <w:szCs w:val="21"/>
        </w:rPr>
        <w:t>em</w:t>
      </w:r>
      <w:r w:rsidRPr="00E61C10">
        <w:rPr>
          <w:sz w:val="21"/>
          <w:szCs w:val="21"/>
        </w:rPr>
        <w:t xml:space="preserve"> načrt</w:t>
      </w:r>
      <w:r w:rsidR="00B75185" w:rsidRPr="00E61C10">
        <w:rPr>
          <w:sz w:val="21"/>
          <w:szCs w:val="21"/>
        </w:rPr>
        <w:t xml:space="preserve">u </w:t>
      </w:r>
      <w:r w:rsidRPr="00E61C10">
        <w:rPr>
          <w:sz w:val="21"/>
          <w:szCs w:val="21"/>
        </w:rPr>
        <w:t>št. 04: Ureditvena situacija.</w:t>
      </w:r>
    </w:p>
    <w:p w14:paraId="6E9EE4E3" w14:textId="77777777" w:rsidR="00831A58" w:rsidRPr="00E61C10" w:rsidRDefault="00831A58" w:rsidP="00BF7CB9">
      <w:pPr>
        <w:spacing w:after="0" w:line="240" w:lineRule="auto"/>
        <w:rPr>
          <w:rFonts w:ascii="Arial" w:hAnsi="Arial" w:cs="Arial"/>
          <w:sz w:val="21"/>
          <w:szCs w:val="21"/>
        </w:rPr>
      </w:pPr>
    </w:p>
    <w:p w14:paraId="24F88D16" w14:textId="77777777" w:rsidR="00E271A6" w:rsidRPr="00E61C10" w:rsidRDefault="00E271A6" w:rsidP="00BF7CB9">
      <w:pPr>
        <w:pStyle w:val="Heading2"/>
        <w:rPr>
          <w:sz w:val="21"/>
          <w:szCs w:val="21"/>
        </w:rPr>
      </w:pPr>
      <w:r w:rsidRPr="00E61C10">
        <w:rPr>
          <w:sz w:val="21"/>
          <w:szCs w:val="21"/>
        </w:rPr>
        <w:t>člen</w:t>
      </w:r>
    </w:p>
    <w:p w14:paraId="6E494BA6"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w:t>
      </w:r>
      <w:r w:rsidR="00041290" w:rsidRPr="00E61C10">
        <w:rPr>
          <w:rFonts w:ascii="Arial" w:hAnsi="Arial" w:cs="Arial"/>
          <w:sz w:val="21"/>
          <w:szCs w:val="21"/>
        </w:rPr>
        <w:t>velikost in zmogljivost objektov</w:t>
      </w:r>
      <w:r w:rsidRPr="00E61C10">
        <w:rPr>
          <w:rFonts w:ascii="Arial" w:hAnsi="Arial" w:cs="Arial"/>
          <w:sz w:val="21"/>
          <w:szCs w:val="21"/>
        </w:rPr>
        <w:t>)</w:t>
      </w:r>
    </w:p>
    <w:p w14:paraId="0CE80429" w14:textId="77777777" w:rsidR="00AE7785" w:rsidRPr="00E61C10" w:rsidRDefault="00AE7785" w:rsidP="00BF7CB9">
      <w:pPr>
        <w:spacing w:after="0" w:line="240" w:lineRule="auto"/>
        <w:rPr>
          <w:rFonts w:ascii="Arial" w:hAnsi="Arial" w:cs="Arial"/>
          <w:sz w:val="21"/>
          <w:szCs w:val="21"/>
        </w:rPr>
      </w:pPr>
    </w:p>
    <w:p w14:paraId="3BF45F41" w14:textId="317E35AD" w:rsidR="003C2F5D" w:rsidRPr="00E61C10" w:rsidRDefault="00B34868" w:rsidP="00BF7CB9">
      <w:pPr>
        <w:pStyle w:val="ListParagraph"/>
        <w:numPr>
          <w:ilvl w:val="0"/>
          <w:numId w:val="17"/>
        </w:numPr>
        <w:ind w:left="426" w:hanging="426"/>
        <w:jc w:val="both"/>
        <w:rPr>
          <w:sz w:val="21"/>
          <w:szCs w:val="21"/>
        </w:rPr>
      </w:pPr>
      <w:r w:rsidRPr="00E61C10">
        <w:rPr>
          <w:sz w:val="21"/>
          <w:szCs w:val="21"/>
        </w:rPr>
        <w:t xml:space="preserve">Tlorisni </w:t>
      </w:r>
      <w:r w:rsidR="00E271A6" w:rsidRPr="00E61C10">
        <w:rPr>
          <w:sz w:val="21"/>
          <w:szCs w:val="21"/>
        </w:rPr>
        <w:t>gabariti</w:t>
      </w:r>
      <w:r w:rsidR="00A35C44" w:rsidRPr="00E61C10">
        <w:rPr>
          <w:sz w:val="21"/>
          <w:szCs w:val="21"/>
        </w:rPr>
        <w:t>:</w:t>
      </w:r>
      <w:r w:rsidR="009B5042" w:rsidRPr="00E61C10">
        <w:rPr>
          <w:sz w:val="21"/>
          <w:szCs w:val="21"/>
        </w:rPr>
        <w:t xml:space="preserve"> o</w:t>
      </w:r>
      <w:r w:rsidR="00374CCA" w:rsidRPr="00E61C10">
        <w:rPr>
          <w:sz w:val="21"/>
          <w:szCs w:val="21"/>
        </w:rPr>
        <w:t xml:space="preserve">snovne tlorisne dimenzije posamezne stavbe brez kapi, balkonov in nadstreškov so 9,00 m x 12,00 m. </w:t>
      </w:r>
    </w:p>
    <w:p w14:paraId="28F70998" w14:textId="1D721F73" w:rsidR="00A35C44" w:rsidRPr="00E61C10" w:rsidRDefault="00FD787E" w:rsidP="00BF7CB9">
      <w:pPr>
        <w:pStyle w:val="ListParagraph"/>
        <w:numPr>
          <w:ilvl w:val="0"/>
          <w:numId w:val="17"/>
        </w:numPr>
        <w:ind w:left="426" w:hanging="426"/>
        <w:jc w:val="both"/>
        <w:rPr>
          <w:sz w:val="21"/>
          <w:szCs w:val="21"/>
        </w:rPr>
      </w:pPr>
      <w:r w:rsidRPr="00E61C10">
        <w:rPr>
          <w:sz w:val="21"/>
          <w:szCs w:val="21"/>
        </w:rPr>
        <w:t>Višinski gabariti in etažnost</w:t>
      </w:r>
      <w:r w:rsidR="00A35C44" w:rsidRPr="00E61C10">
        <w:rPr>
          <w:sz w:val="21"/>
          <w:szCs w:val="21"/>
        </w:rPr>
        <w:t>:</w:t>
      </w:r>
      <w:r w:rsidR="0030050A" w:rsidRPr="00E61C10">
        <w:rPr>
          <w:sz w:val="21"/>
          <w:szCs w:val="21"/>
        </w:rPr>
        <w:t xml:space="preserve"> </w:t>
      </w:r>
      <w:r w:rsidR="009B5042" w:rsidRPr="00E61C10">
        <w:rPr>
          <w:sz w:val="21"/>
          <w:szCs w:val="21"/>
        </w:rPr>
        <w:t>s</w:t>
      </w:r>
      <w:r w:rsidR="00A35C44" w:rsidRPr="00E61C10">
        <w:rPr>
          <w:sz w:val="21"/>
          <w:szCs w:val="21"/>
        </w:rPr>
        <w:t>tavbe lahko obsegajo</w:t>
      </w:r>
      <w:r w:rsidR="000876CF" w:rsidRPr="00E61C10">
        <w:rPr>
          <w:sz w:val="21"/>
          <w:szCs w:val="21"/>
        </w:rPr>
        <w:t xml:space="preserve"> </w:t>
      </w:r>
      <w:r w:rsidR="009C2381" w:rsidRPr="00E61C10">
        <w:rPr>
          <w:sz w:val="21"/>
          <w:szCs w:val="21"/>
        </w:rPr>
        <w:t xml:space="preserve">a) </w:t>
      </w:r>
      <w:r w:rsidR="009D365E" w:rsidRPr="00E61C10">
        <w:rPr>
          <w:sz w:val="21"/>
          <w:szCs w:val="21"/>
        </w:rPr>
        <w:t xml:space="preserve">klet, </w:t>
      </w:r>
      <w:r w:rsidR="00A35C44" w:rsidRPr="00E61C10">
        <w:rPr>
          <w:sz w:val="21"/>
          <w:szCs w:val="21"/>
        </w:rPr>
        <w:t xml:space="preserve">pritličje, nadstropje in mansardo ali </w:t>
      </w:r>
      <w:r w:rsidR="009C2381" w:rsidRPr="00E61C10">
        <w:rPr>
          <w:sz w:val="21"/>
          <w:szCs w:val="21"/>
        </w:rPr>
        <w:t xml:space="preserve">b) </w:t>
      </w:r>
      <w:r w:rsidR="009D365E" w:rsidRPr="00E61C10">
        <w:rPr>
          <w:sz w:val="21"/>
          <w:szCs w:val="21"/>
        </w:rPr>
        <w:t xml:space="preserve">klet, </w:t>
      </w:r>
      <w:r w:rsidR="00261DAD" w:rsidRPr="00E61C10">
        <w:rPr>
          <w:sz w:val="21"/>
          <w:szCs w:val="21"/>
        </w:rPr>
        <w:t>pritličje in mansardo</w:t>
      </w:r>
      <w:r w:rsidR="009D365E" w:rsidRPr="00E61C10">
        <w:rPr>
          <w:sz w:val="21"/>
          <w:szCs w:val="21"/>
        </w:rPr>
        <w:t xml:space="preserve"> ali c) pritličje in mansardo</w:t>
      </w:r>
      <w:r w:rsidR="00261DAD" w:rsidRPr="00E61C10">
        <w:rPr>
          <w:sz w:val="21"/>
          <w:szCs w:val="21"/>
        </w:rPr>
        <w:t>.</w:t>
      </w:r>
    </w:p>
    <w:p w14:paraId="2837E2EA" w14:textId="3A09EC59" w:rsidR="00164E69" w:rsidRPr="00E61C10" w:rsidRDefault="00A35C44" w:rsidP="00BF7CB9">
      <w:pPr>
        <w:pStyle w:val="ListParagraph"/>
        <w:numPr>
          <w:ilvl w:val="0"/>
          <w:numId w:val="17"/>
        </w:numPr>
        <w:ind w:left="426" w:hanging="426"/>
        <w:jc w:val="both"/>
        <w:rPr>
          <w:sz w:val="21"/>
          <w:szCs w:val="21"/>
        </w:rPr>
      </w:pPr>
      <w:r w:rsidRPr="00E61C10">
        <w:rPr>
          <w:sz w:val="21"/>
          <w:szCs w:val="21"/>
        </w:rPr>
        <w:t>Pritličje (P) je etaža, katere prostori se nahajajo neposredno nad zemeljsko površino ali največ 1,</w:t>
      </w:r>
      <w:r w:rsidR="005C3887" w:rsidRPr="00E61C10">
        <w:rPr>
          <w:sz w:val="21"/>
          <w:szCs w:val="21"/>
        </w:rPr>
        <w:t>5</w:t>
      </w:r>
      <w:r w:rsidRPr="00E61C10">
        <w:rPr>
          <w:sz w:val="21"/>
          <w:szCs w:val="21"/>
        </w:rPr>
        <w:t xml:space="preserve"> metra nad njo, in je namenjena glavnemu dostopu. Kot nivo glavnega dostopa se praviloma upošteva nivo dostopa iz smeri glavne prometnice na območju OPPN. </w:t>
      </w:r>
      <w:r w:rsidR="0043116B" w:rsidRPr="00E61C10">
        <w:rPr>
          <w:sz w:val="21"/>
          <w:szCs w:val="21"/>
        </w:rPr>
        <w:t>Če</w:t>
      </w:r>
      <w:r w:rsidR="002142AE" w:rsidRPr="00E61C10">
        <w:rPr>
          <w:sz w:val="21"/>
          <w:szCs w:val="21"/>
        </w:rPr>
        <w:t xml:space="preserve"> te ni mogoče določiti,</w:t>
      </w:r>
      <w:r w:rsidRPr="00E61C10">
        <w:rPr>
          <w:sz w:val="21"/>
          <w:szCs w:val="21"/>
        </w:rPr>
        <w:t xml:space="preserve"> se kot nivo glavnega dostopa upošteva najnižja točka na stiku stavbe s terenom</w:t>
      </w:r>
      <w:r w:rsidR="00164E69" w:rsidRPr="00E61C10">
        <w:rPr>
          <w:sz w:val="21"/>
          <w:szCs w:val="21"/>
        </w:rPr>
        <w:t>.</w:t>
      </w:r>
    </w:p>
    <w:p w14:paraId="0734E23F" w14:textId="082E1ED2" w:rsidR="00261DAD" w:rsidRPr="00E61C10" w:rsidRDefault="00261DAD" w:rsidP="00BF7CB9">
      <w:pPr>
        <w:pStyle w:val="ListParagraph"/>
        <w:numPr>
          <w:ilvl w:val="0"/>
          <w:numId w:val="17"/>
        </w:numPr>
        <w:ind w:left="426" w:hanging="426"/>
        <w:jc w:val="both"/>
        <w:rPr>
          <w:sz w:val="21"/>
          <w:szCs w:val="21"/>
        </w:rPr>
      </w:pPr>
      <w:r w:rsidRPr="00E61C10">
        <w:rPr>
          <w:sz w:val="21"/>
          <w:szCs w:val="21"/>
        </w:rPr>
        <w:t>Za vse tlorisne dimenzije posamezne stavbe so določena dopustna odstopanja +10 % in -15% ob upoštevanju predpisanih odmikov</w:t>
      </w:r>
      <w:r w:rsidR="005C3887" w:rsidRPr="00E61C10">
        <w:rPr>
          <w:sz w:val="21"/>
          <w:szCs w:val="21"/>
        </w:rPr>
        <w:t>, skladno z bistvenimi zahtevami</w:t>
      </w:r>
      <w:r w:rsidRPr="00E61C10">
        <w:rPr>
          <w:sz w:val="21"/>
          <w:szCs w:val="21"/>
        </w:rPr>
        <w:t>.</w:t>
      </w:r>
    </w:p>
    <w:p w14:paraId="50CDF6F1" w14:textId="31A89A16" w:rsidR="00E271A6" w:rsidRPr="00E61C10" w:rsidRDefault="00E271A6" w:rsidP="00BF7CB9">
      <w:pPr>
        <w:pStyle w:val="ListParagraph"/>
        <w:numPr>
          <w:ilvl w:val="0"/>
          <w:numId w:val="17"/>
        </w:numPr>
        <w:ind w:left="426" w:hanging="426"/>
        <w:jc w:val="both"/>
        <w:rPr>
          <w:sz w:val="21"/>
          <w:szCs w:val="21"/>
        </w:rPr>
      </w:pPr>
      <w:r w:rsidRPr="00E61C10">
        <w:rPr>
          <w:sz w:val="21"/>
          <w:szCs w:val="21"/>
        </w:rPr>
        <w:t>Regulacijski elementi</w:t>
      </w:r>
      <w:r w:rsidR="009B5042" w:rsidRPr="00E61C10">
        <w:rPr>
          <w:sz w:val="21"/>
          <w:szCs w:val="21"/>
        </w:rPr>
        <w:t>:</w:t>
      </w:r>
    </w:p>
    <w:p w14:paraId="08875C10" w14:textId="0FAB188D" w:rsidR="009959C1" w:rsidRPr="00E61C10" w:rsidRDefault="009244FB" w:rsidP="00BF7CB9">
      <w:pPr>
        <w:pStyle w:val="ListParagraph"/>
        <w:numPr>
          <w:ilvl w:val="0"/>
          <w:numId w:val="18"/>
        </w:numPr>
        <w:ind w:left="709" w:hanging="283"/>
        <w:jc w:val="both"/>
        <w:rPr>
          <w:sz w:val="21"/>
          <w:szCs w:val="21"/>
        </w:rPr>
      </w:pPr>
      <w:r w:rsidRPr="00E61C10">
        <w:rPr>
          <w:sz w:val="21"/>
          <w:szCs w:val="21"/>
        </w:rPr>
        <w:t>Vsi manj zahtevni objekti se morajo zgraditi</w:t>
      </w:r>
      <w:r w:rsidR="00A40C10" w:rsidRPr="00E61C10">
        <w:rPr>
          <w:sz w:val="21"/>
          <w:szCs w:val="21"/>
        </w:rPr>
        <w:t xml:space="preserve"> skladno</w:t>
      </w:r>
      <w:r w:rsidRPr="00E61C10">
        <w:rPr>
          <w:sz w:val="21"/>
          <w:szCs w:val="21"/>
        </w:rPr>
        <w:t xml:space="preserve"> z </w:t>
      </w:r>
      <w:r w:rsidR="00A40C10" w:rsidRPr="00E61C10">
        <w:rPr>
          <w:sz w:val="21"/>
          <w:szCs w:val="21"/>
        </w:rPr>
        <w:t xml:space="preserve">načrtovanimi </w:t>
      </w:r>
      <w:r w:rsidRPr="00E61C10">
        <w:rPr>
          <w:sz w:val="21"/>
          <w:szCs w:val="21"/>
        </w:rPr>
        <w:t>odmiki</w:t>
      </w:r>
      <w:r w:rsidR="005C3887" w:rsidRPr="00E61C10">
        <w:rPr>
          <w:sz w:val="21"/>
          <w:szCs w:val="21"/>
        </w:rPr>
        <w:t xml:space="preserve"> oziroma gradbeno mejo</w:t>
      </w:r>
      <w:r w:rsidRPr="00E61C10">
        <w:rPr>
          <w:sz w:val="21"/>
          <w:szCs w:val="21"/>
        </w:rPr>
        <w:t xml:space="preserve">, ki </w:t>
      </w:r>
      <w:r w:rsidR="005C3887" w:rsidRPr="00E61C10">
        <w:rPr>
          <w:sz w:val="21"/>
          <w:szCs w:val="21"/>
        </w:rPr>
        <w:t>je</w:t>
      </w:r>
      <w:r w:rsidRPr="00E61C10">
        <w:rPr>
          <w:sz w:val="21"/>
          <w:szCs w:val="21"/>
        </w:rPr>
        <w:t xml:space="preserve"> </w:t>
      </w:r>
      <w:r w:rsidR="005C3887" w:rsidRPr="00E61C10">
        <w:rPr>
          <w:sz w:val="21"/>
          <w:szCs w:val="21"/>
        </w:rPr>
        <w:t xml:space="preserve">določena </w:t>
      </w:r>
      <w:r w:rsidR="00890005" w:rsidRPr="00E61C10">
        <w:rPr>
          <w:sz w:val="21"/>
          <w:szCs w:val="21"/>
        </w:rPr>
        <w:t>z grafičnim načrtom št. 04</w:t>
      </w:r>
      <w:r w:rsidR="005C3887" w:rsidRPr="00E61C10">
        <w:rPr>
          <w:sz w:val="21"/>
          <w:szCs w:val="21"/>
        </w:rPr>
        <w:t xml:space="preserve">: </w:t>
      </w:r>
      <w:r w:rsidRPr="00E61C10">
        <w:rPr>
          <w:sz w:val="21"/>
          <w:szCs w:val="21"/>
        </w:rPr>
        <w:t xml:space="preserve">Ureditvena situacija. </w:t>
      </w:r>
    </w:p>
    <w:p w14:paraId="4BE3837D" w14:textId="77777777" w:rsidR="00E271A6" w:rsidRPr="00E61C10" w:rsidRDefault="00E271A6" w:rsidP="00BF7CB9">
      <w:pPr>
        <w:pStyle w:val="ListParagraph"/>
        <w:numPr>
          <w:ilvl w:val="0"/>
          <w:numId w:val="18"/>
        </w:numPr>
        <w:ind w:left="709" w:hanging="283"/>
        <w:jc w:val="both"/>
        <w:rPr>
          <w:sz w:val="21"/>
          <w:szCs w:val="21"/>
        </w:rPr>
      </w:pPr>
      <w:r w:rsidRPr="00E61C10">
        <w:rPr>
          <w:sz w:val="21"/>
          <w:szCs w:val="21"/>
        </w:rPr>
        <w:lastRenderedPageBreak/>
        <w:t>Vsi enostavni in nezahtevni objekti za lastne potrebe se zgradijo z minimalnim odmikom 1,00 m od roba sosednje parcele in 2,00 m od roba javne površine (ceste).</w:t>
      </w:r>
    </w:p>
    <w:p w14:paraId="72383CA8" w14:textId="67B9A6E1" w:rsidR="00E271A6" w:rsidRPr="00E61C10" w:rsidRDefault="00E271A6" w:rsidP="00BF7CB9">
      <w:pPr>
        <w:pStyle w:val="ListParagraph"/>
        <w:numPr>
          <w:ilvl w:val="0"/>
          <w:numId w:val="18"/>
        </w:numPr>
        <w:ind w:left="709" w:hanging="283"/>
        <w:jc w:val="both"/>
        <w:rPr>
          <w:sz w:val="21"/>
          <w:szCs w:val="21"/>
        </w:rPr>
      </w:pPr>
      <w:r w:rsidRPr="00E61C10">
        <w:rPr>
          <w:sz w:val="21"/>
          <w:szCs w:val="21"/>
        </w:rPr>
        <w:t>Ograje in oporni zidovi se lahko gradijo do parcelne meje, a tako da se pri gradnji</w:t>
      </w:r>
      <w:r w:rsidR="00067D40" w:rsidRPr="00E61C10">
        <w:rPr>
          <w:sz w:val="21"/>
          <w:szCs w:val="21"/>
        </w:rPr>
        <w:t xml:space="preserve"> ne posega v sosednje zemljišče, </w:t>
      </w:r>
      <w:r w:rsidRPr="00E61C10">
        <w:rPr>
          <w:sz w:val="21"/>
          <w:szCs w:val="21"/>
        </w:rPr>
        <w:t>ob mejah s cestnim telesom pa 1,00 m. Objekti gospodarske javne infrastrukture se lahko postavijo do meja sosednjih zemljišč, vendar tako, da se z gradnjo ne posega v sosednje zemljišče.</w:t>
      </w:r>
    </w:p>
    <w:p w14:paraId="727BE899" w14:textId="6C2C09BA" w:rsidR="00E271A6" w:rsidRPr="00E61C10" w:rsidRDefault="005C3887" w:rsidP="00BF7CB9">
      <w:pPr>
        <w:pStyle w:val="ListParagraph"/>
        <w:numPr>
          <w:ilvl w:val="0"/>
          <w:numId w:val="18"/>
        </w:numPr>
        <w:ind w:left="709" w:hanging="283"/>
        <w:jc w:val="both"/>
        <w:rPr>
          <w:sz w:val="21"/>
          <w:szCs w:val="21"/>
        </w:rPr>
      </w:pPr>
      <w:r w:rsidRPr="00E61C10">
        <w:rPr>
          <w:sz w:val="21"/>
          <w:szCs w:val="21"/>
        </w:rPr>
        <w:t>Osnovni g</w:t>
      </w:r>
      <w:r w:rsidR="006E4033" w:rsidRPr="00E61C10">
        <w:rPr>
          <w:sz w:val="21"/>
          <w:szCs w:val="21"/>
        </w:rPr>
        <w:t xml:space="preserve">abariti objektov </w:t>
      </w:r>
      <w:r w:rsidR="00E271A6" w:rsidRPr="00E61C10">
        <w:rPr>
          <w:sz w:val="21"/>
          <w:szCs w:val="21"/>
        </w:rPr>
        <w:t>so</w:t>
      </w:r>
      <w:r w:rsidR="006E4033" w:rsidRPr="00E61C10">
        <w:rPr>
          <w:sz w:val="21"/>
          <w:szCs w:val="21"/>
        </w:rPr>
        <w:t xml:space="preserve"> razvidni iz grafičn</w:t>
      </w:r>
      <w:r w:rsidR="004E250B" w:rsidRPr="00E61C10">
        <w:rPr>
          <w:sz w:val="21"/>
          <w:szCs w:val="21"/>
        </w:rPr>
        <w:t>ega</w:t>
      </w:r>
      <w:r w:rsidR="006E4033" w:rsidRPr="00E61C10">
        <w:rPr>
          <w:sz w:val="21"/>
          <w:szCs w:val="21"/>
        </w:rPr>
        <w:t xml:space="preserve"> načrt</w:t>
      </w:r>
      <w:r w:rsidR="004E250B" w:rsidRPr="00E61C10">
        <w:rPr>
          <w:sz w:val="21"/>
          <w:szCs w:val="21"/>
        </w:rPr>
        <w:t>a</w:t>
      </w:r>
      <w:r w:rsidR="006E4033" w:rsidRPr="00E61C10">
        <w:rPr>
          <w:sz w:val="21"/>
          <w:szCs w:val="21"/>
        </w:rPr>
        <w:t xml:space="preserve"> št. 04:</w:t>
      </w:r>
      <w:r w:rsidR="00C54C9F" w:rsidRPr="00E61C10">
        <w:rPr>
          <w:sz w:val="21"/>
          <w:szCs w:val="21"/>
        </w:rPr>
        <w:t xml:space="preserve"> Ureditvena situacija.</w:t>
      </w:r>
    </w:p>
    <w:p w14:paraId="5985E7CD" w14:textId="77777777" w:rsidR="002163CE" w:rsidRPr="00E61C10" w:rsidRDefault="002163CE" w:rsidP="00BF7CB9">
      <w:pPr>
        <w:spacing w:after="0" w:line="240" w:lineRule="auto"/>
        <w:rPr>
          <w:rFonts w:ascii="Arial" w:hAnsi="Arial" w:cs="Arial"/>
          <w:sz w:val="21"/>
          <w:szCs w:val="21"/>
        </w:rPr>
      </w:pPr>
    </w:p>
    <w:p w14:paraId="2EAB58A5" w14:textId="011A8D47" w:rsidR="002163CE" w:rsidRPr="00E61C10" w:rsidRDefault="002163CE" w:rsidP="00BF7CB9">
      <w:pPr>
        <w:pStyle w:val="ListParagraph"/>
        <w:jc w:val="both"/>
        <w:rPr>
          <w:b/>
          <w:bCs/>
          <w:sz w:val="21"/>
          <w:szCs w:val="21"/>
        </w:rPr>
      </w:pPr>
      <w:r w:rsidRPr="00E61C10">
        <w:rPr>
          <w:b/>
          <w:bCs/>
          <w:sz w:val="21"/>
          <w:szCs w:val="21"/>
        </w:rPr>
        <w:t>NAČRT PARCELACIJE</w:t>
      </w:r>
    </w:p>
    <w:p w14:paraId="72AA7C2F" w14:textId="77777777" w:rsidR="002163CE" w:rsidRPr="00E61C10" w:rsidRDefault="002163CE" w:rsidP="00BF7CB9">
      <w:pPr>
        <w:spacing w:after="0" w:line="240" w:lineRule="auto"/>
        <w:rPr>
          <w:rFonts w:ascii="Arial" w:hAnsi="Arial" w:cs="Arial"/>
          <w:sz w:val="21"/>
          <w:szCs w:val="21"/>
        </w:rPr>
      </w:pPr>
    </w:p>
    <w:p w14:paraId="3EE39534" w14:textId="77777777" w:rsidR="00E271A6" w:rsidRPr="00E61C10" w:rsidRDefault="00E271A6" w:rsidP="00BF7CB9">
      <w:pPr>
        <w:pStyle w:val="Heading2"/>
        <w:rPr>
          <w:sz w:val="21"/>
          <w:szCs w:val="21"/>
        </w:rPr>
      </w:pPr>
      <w:r w:rsidRPr="00E61C10">
        <w:rPr>
          <w:sz w:val="21"/>
          <w:szCs w:val="21"/>
        </w:rPr>
        <w:t>člen</w:t>
      </w:r>
    </w:p>
    <w:p w14:paraId="3BDFB685"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(načrt parcelacije)</w:t>
      </w:r>
    </w:p>
    <w:p w14:paraId="1069E2DD" w14:textId="77777777" w:rsidR="00377D55" w:rsidRPr="00E61C10" w:rsidRDefault="00377D55" w:rsidP="00BF7CB9">
      <w:pPr>
        <w:spacing w:after="0" w:line="240" w:lineRule="auto"/>
        <w:jc w:val="center"/>
        <w:rPr>
          <w:rFonts w:ascii="Arial" w:hAnsi="Arial" w:cs="Arial"/>
          <w:sz w:val="21"/>
          <w:szCs w:val="21"/>
        </w:rPr>
      </w:pPr>
    </w:p>
    <w:p w14:paraId="4930E3E5" w14:textId="302C854F" w:rsidR="00E271A6" w:rsidRPr="00E61C10" w:rsidRDefault="00E271A6" w:rsidP="00BF7CB9">
      <w:pPr>
        <w:spacing w:after="0" w:line="240" w:lineRule="auto"/>
        <w:jc w:val="both"/>
        <w:rPr>
          <w:rFonts w:ascii="Arial" w:hAnsi="Arial" w:cs="Arial"/>
          <w:sz w:val="21"/>
          <w:szCs w:val="21"/>
        </w:rPr>
      </w:pPr>
      <w:r w:rsidRPr="00E61C10">
        <w:rPr>
          <w:rFonts w:ascii="Arial" w:hAnsi="Arial" w:cs="Arial"/>
          <w:sz w:val="21"/>
          <w:szCs w:val="21"/>
        </w:rPr>
        <w:t xml:space="preserve">Načrt parcelacije z </w:t>
      </w:r>
      <w:proofErr w:type="spellStart"/>
      <w:r w:rsidRPr="00E61C10">
        <w:rPr>
          <w:rFonts w:ascii="Arial" w:hAnsi="Arial" w:cs="Arial"/>
          <w:sz w:val="21"/>
          <w:szCs w:val="21"/>
        </w:rPr>
        <w:t>zakoličbenimi</w:t>
      </w:r>
      <w:proofErr w:type="spellEnd"/>
      <w:r w:rsidRPr="00E61C10">
        <w:rPr>
          <w:rFonts w:ascii="Arial" w:hAnsi="Arial" w:cs="Arial"/>
          <w:sz w:val="21"/>
          <w:szCs w:val="21"/>
        </w:rPr>
        <w:t xml:space="preserve"> mejnimi točkami </w:t>
      </w:r>
      <w:r w:rsidR="00330CAA" w:rsidRPr="00E61C10">
        <w:rPr>
          <w:rFonts w:ascii="Arial" w:hAnsi="Arial" w:cs="Arial"/>
          <w:sz w:val="21"/>
          <w:szCs w:val="21"/>
        </w:rPr>
        <w:t xml:space="preserve">gradbenih mej posameznih stavb </w:t>
      </w:r>
      <w:r w:rsidR="002F58BC" w:rsidRPr="00E61C10">
        <w:rPr>
          <w:rFonts w:ascii="Arial" w:hAnsi="Arial" w:cs="Arial"/>
          <w:sz w:val="21"/>
          <w:szCs w:val="21"/>
        </w:rPr>
        <w:t xml:space="preserve">je prikazan </w:t>
      </w:r>
      <w:r w:rsidR="004E250B" w:rsidRPr="00E61C10">
        <w:rPr>
          <w:rFonts w:ascii="Arial" w:hAnsi="Arial" w:cs="Arial"/>
          <w:sz w:val="21"/>
          <w:szCs w:val="21"/>
        </w:rPr>
        <w:t>v</w:t>
      </w:r>
      <w:r w:rsidR="002F58BC" w:rsidRPr="00E61C10">
        <w:rPr>
          <w:rFonts w:ascii="Arial" w:hAnsi="Arial" w:cs="Arial"/>
          <w:sz w:val="21"/>
          <w:szCs w:val="21"/>
        </w:rPr>
        <w:t xml:space="preserve"> </w:t>
      </w:r>
      <w:r w:rsidR="009B5042" w:rsidRPr="00E61C10">
        <w:rPr>
          <w:rFonts w:ascii="Arial" w:hAnsi="Arial" w:cs="Arial"/>
          <w:sz w:val="21"/>
          <w:szCs w:val="21"/>
        </w:rPr>
        <w:t>grafičnem načrtu</w:t>
      </w:r>
      <w:r w:rsidR="002F58BC" w:rsidRPr="00E61C10">
        <w:rPr>
          <w:rFonts w:ascii="Arial" w:hAnsi="Arial" w:cs="Arial"/>
          <w:sz w:val="21"/>
          <w:szCs w:val="21"/>
        </w:rPr>
        <w:t xml:space="preserve"> </w:t>
      </w:r>
      <w:r w:rsidRPr="00E61C10">
        <w:rPr>
          <w:rFonts w:ascii="Arial" w:hAnsi="Arial" w:cs="Arial"/>
          <w:sz w:val="21"/>
          <w:szCs w:val="21"/>
        </w:rPr>
        <w:t xml:space="preserve">št. </w:t>
      </w:r>
      <w:r w:rsidR="00A37CB3" w:rsidRPr="00E61C10">
        <w:rPr>
          <w:rFonts w:ascii="Arial" w:hAnsi="Arial" w:cs="Arial"/>
          <w:sz w:val="21"/>
          <w:szCs w:val="21"/>
        </w:rPr>
        <w:t>07</w:t>
      </w:r>
      <w:r w:rsidR="00E011F0" w:rsidRPr="00E61C10">
        <w:rPr>
          <w:rFonts w:ascii="Arial" w:hAnsi="Arial" w:cs="Arial"/>
          <w:sz w:val="21"/>
          <w:szCs w:val="21"/>
        </w:rPr>
        <w:t>:</w:t>
      </w:r>
      <w:r w:rsidR="004F4C7E" w:rsidRPr="00E61C10">
        <w:rPr>
          <w:rFonts w:ascii="Arial" w:hAnsi="Arial" w:cs="Arial"/>
          <w:sz w:val="21"/>
          <w:szCs w:val="21"/>
        </w:rPr>
        <w:t xml:space="preserve"> Načrt parcelacije.</w:t>
      </w:r>
    </w:p>
    <w:p w14:paraId="396CE295" w14:textId="77777777" w:rsidR="00B06B05" w:rsidRPr="00E61C10" w:rsidRDefault="00B06B05" w:rsidP="00BF7CB9">
      <w:pPr>
        <w:spacing w:after="0" w:line="240" w:lineRule="auto"/>
        <w:rPr>
          <w:rFonts w:ascii="Arial" w:hAnsi="Arial" w:cs="Arial"/>
          <w:sz w:val="21"/>
          <w:szCs w:val="21"/>
        </w:rPr>
      </w:pPr>
    </w:p>
    <w:p w14:paraId="151CD0C7" w14:textId="3D89840E" w:rsidR="006912D8" w:rsidRPr="00E61C10" w:rsidRDefault="006912D8" w:rsidP="00BF7CB9">
      <w:pPr>
        <w:pStyle w:val="ListParagraph"/>
        <w:ind w:left="426" w:hanging="426"/>
        <w:jc w:val="both"/>
        <w:rPr>
          <w:b/>
          <w:bCs/>
          <w:sz w:val="21"/>
          <w:szCs w:val="21"/>
        </w:rPr>
      </w:pPr>
      <w:r w:rsidRPr="00E61C10">
        <w:rPr>
          <w:b/>
          <w:bCs/>
          <w:sz w:val="21"/>
          <w:szCs w:val="21"/>
        </w:rPr>
        <w:t>POGOJI GLEDE</w:t>
      </w:r>
      <w:r w:rsidR="00BD580C" w:rsidRPr="00E61C10">
        <w:rPr>
          <w:b/>
          <w:bCs/>
          <w:sz w:val="21"/>
          <w:szCs w:val="21"/>
        </w:rPr>
        <w:t xml:space="preserve"> GRADNJE IN</w:t>
      </w:r>
      <w:r w:rsidRPr="00E61C10">
        <w:rPr>
          <w:b/>
          <w:bCs/>
          <w:sz w:val="21"/>
          <w:szCs w:val="21"/>
        </w:rPr>
        <w:t xml:space="preserve"> PRIKLJUČEVANJA NA JAVNO</w:t>
      </w:r>
      <w:r w:rsidR="004E250B" w:rsidRPr="00E61C10">
        <w:rPr>
          <w:b/>
          <w:bCs/>
          <w:sz w:val="21"/>
          <w:szCs w:val="21"/>
        </w:rPr>
        <w:t xml:space="preserve"> </w:t>
      </w:r>
      <w:r w:rsidRPr="00E61C10">
        <w:rPr>
          <w:b/>
          <w:bCs/>
          <w:sz w:val="21"/>
          <w:szCs w:val="21"/>
        </w:rPr>
        <w:t>GOSPODARSKO INFRASTRUKTURO IN GRAJENO JAVNO DOBRO</w:t>
      </w:r>
    </w:p>
    <w:p w14:paraId="0D82183F" w14:textId="77777777" w:rsidR="006912D8" w:rsidRPr="00E61C10" w:rsidRDefault="006912D8" w:rsidP="00BF7CB9">
      <w:pPr>
        <w:spacing w:after="0" w:line="240" w:lineRule="auto"/>
        <w:jc w:val="center"/>
        <w:rPr>
          <w:rFonts w:ascii="Arial" w:hAnsi="Arial" w:cs="Arial"/>
          <w:sz w:val="21"/>
          <w:szCs w:val="21"/>
        </w:rPr>
      </w:pPr>
    </w:p>
    <w:p w14:paraId="52E8D3F8" w14:textId="77777777" w:rsidR="006912D8" w:rsidRPr="00E61C10" w:rsidRDefault="006912D8" w:rsidP="00BF7CB9">
      <w:pPr>
        <w:pStyle w:val="Heading2"/>
        <w:rPr>
          <w:sz w:val="21"/>
          <w:szCs w:val="21"/>
        </w:rPr>
      </w:pPr>
      <w:r w:rsidRPr="00E61C10">
        <w:rPr>
          <w:sz w:val="21"/>
          <w:szCs w:val="21"/>
        </w:rPr>
        <w:t>člen</w:t>
      </w:r>
    </w:p>
    <w:p w14:paraId="4918BBF1" w14:textId="520695EA" w:rsidR="006912D8" w:rsidRPr="00E61C10" w:rsidRDefault="006912D8" w:rsidP="00BF7CB9">
      <w:pPr>
        <w:spacing w:after="0" w:line="240" w:lineRule="auto"/>
        <w:jc w:val="center"/>
        <w:rPr>
          <w:rFonts w:ascii="Arial" w:hAnsi="Arial" w:cs="Arial"/>
          <w:sz w:val="21"/>
          <w:szCs w:val="21"/>
        </w:rPr>
      </w:pPr>
      <w:r w:rsidRPr="00E61C10">
        <w:rPr>
          <w:rFonts w:ascii="Arial" w:hAnsi="Arial" w:cs="Arial"/>
          <w:sz w:val="21"/>
          <w:szCs w:val="21"/>
        </w:rPr>
        <w:t>(pogoji za prometno urejanje)</w:t>
      </w:r>
    </w:p>
    <w:p w14:paraId="54EEE723" w14:textId="77777777" w:rsidR="006912D8" w:rsidRPr="00E61C10" w:rsidRDefault="006912D8" w:rsidP="00BF7CB9">
      <w:pPr>
        <w:spacing w:after="0" w:line="240" w:lineRule="auto"/>
        <w:jc w:val="both"/>
        <w:rPr>
          <w:rFonts w:ascii="Arial" w:hAnsi="Arial" w:cs="Arial"/>
          <w:sz w:val="21"/>
          <w:szCs w:val="21"/>
        </w:rPr>
      </w:pPr>
    </w:p>
    <w:p w14:paraId="2A542AA9" w14:textId="1C993DFE" w:rsidR="00831A58" w:rsidRPr="00E61C10" w:rsidRDefault="00831A58" w:rsidP="00BF7CB9">
      <w:pPr>
        <w:pStyle w:val="ListParagraph"/>
        <w:numPr>
          <w:ilvl w:val="0"/>
          <w:numId w:val="30"/>
        </w:numPr>
        <w:ind w:left="426" w:hanging="426"/>
        <w:jc w:val="both"/>
        <w:rPr>
          <w:sz w:val="21"/>
          <w:szCs w:val="21"/>
        </w:rPr>
      </w:pPr>
      <w:r w:rsidRPr="00E61C10">
        <w:rPr>
          <w:sz w:val="21"/>
          <w:szCs w:val="21"/>
        </w:rPr>
        <w:t>Motorni promet</w:t>
      </w:r>
      <w:r w:rsidR="009B5042" w:rsidRPr="00E61C10">
        <w:rPr>
          <w:sz w:val="21"/>
          <w:szCs w:val="21"/>
        </w:rPr>
        <w:t>:</w:t>
      </w:r>
    </w:p>
    <w:p w14:paraId="79F56843"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Območje OPPN se prometno navezuje na obstoječe cestno omrežje na zahodu, jugu in v območju. Predvidene stanovanjske stavbe se prometno priključujejo na predvidene nove dostopne ceste, ki potekajo v območju OPPN med posameznimi objekti.</w:t>
      </w:r>
    </w:p>
    <w:p w14:paraId="56ADD9FF"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 xml:space="preserve">Predvidena računska hitrost za določitev minimalnih elementov in prečnih sklonov vozišča je 50 km/h. V posameznih primerih je zaradi zagotavljanja prostorske ureditve in varnostno-tehničnih pogojev predvidena računska hitrost 30 km/h. </w:t>
      </w:r>
      <w:proofErr w:type="spellStart"/>
      <w:r w:rsidRPr="00E61C10">
        <w:rPr>
          <w:sz w:val="21"/>
          <w:szCs w:val="21"/>
        </w:rPr>
        <w:t>Situativni</w:t>
      </w:r>
      <w:proofErr w:type="spellEnd"/>
      <w:r w:rsidRPr="00E61C10">
        <w:rPr>
          <w:sz w:val="21"/>
          <w:szCs w:val="21"/>
        </w:rPr>
        <w:t xml:space="preserve"> in višinski potek cest se izvede skladno z zasnovo ureditve območja.</w:t>
      </w:r>
    </w:p>
    <w:p w14:paraId="6690F369"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Širina dostopne ceste je 2 x 2,50 m, zaključena z obojestranskimi robniki, z razširitvami v ovinkih.</w:t>
      </w:r>
    </w:p>
    <w:p w14:paraId="61D6F2F0"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Največji dopustni nagib nivelete je 15%.</w:t>
      </w:r>
    </w:p>
    <w:p w14:paraId="0E32BB54"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Pri načrtovanju cestnih priključkov je potrebno zagotavljati preglednost.</w:t>
      </w:r>
    </w:p>
    <w:p w14:paraId="4B494CB2"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Novozgrajena cesta mora omogočati dostop in obračanje vozil za gradnjo, odvoz odpadkov in požarno varnost.</w:t>
      </w:r>
    </w:p>
    <w:p w14:paraId="561037EE" w14:textId="6324F10C" w:rsidR="00831A58" w:rsidRPr="00E61C10" w:rsidRDefault="00831A58" w:rsidP="00BF7CB9">
      <w:pPr>
        <w:pStyle w:val="ListParagraph"/>
        <w:numPr>
          <w:ilvl w:val="0"/>
          <w:numId w:val="12"/>
        </w:numPr>
        <w:ind w:left="709" w:hanging="283"/>
        <w:jc w:val="both"/>
        <w:rPr>
          <w:sz w:val="21"/>
          <w:szCs w:val="21"/>
        </w:rPr>
      </w:pPr>
      <w:r w:rsidRPr="00E61C10">
        <w:rPr>
          <w:sz w:val="21"/>
          <w:szCs w:val="21"/>
        </w:rPr>
        <w:t>Potrebno je zagotoviti ustrezno odvodnjavanje padavinskih odpadnih vod</w:t>
      </w:r>
      <w:r w:rsidR="002C2CCD" w:rsidRPr="00E61C10">
        <w:rPr>
          <w:sz w:val="21"/>
          <w:szCs w:val="21"/>
        </w:rPr>
        <w:t>a</w:t>
      </w:r>
      <w:r w:rsidRPr="00E61C10">
        <w:rPr>
          <w:sz w:val="21"/>
          <w:szCs w:val="21"/>
        </w:rPr>
        <w:t xml:space="preserve"> z vozišča.</w:t>
      </w:r>
    </w:p>
    <w:p w14:paraId="079BDAA8" w14:textId="509B8BEB" w:rsidR="002C2CCD" w:rsidRPr="00E61C10" w:rsidRDefault="00831A58" w:rsidP="00BF7CB9">
      <w:pPr>
        <w:pStyle w:val="ListParagraph"/>
        <w:numPr>
          <w:ilvl w:val="0"/>
          <w:numId w:val="12"/>
        </w:numPr>
        <w:ind w:left="709" w:hanging="283"/>
        <w:jc w:val="both"/>
        <w:rPr>
          <w:sz w:val="21"/>
          <w:szCs w:val="21"/>
        </w:rPr>
      </w:pPr>
      <w:r w:rsidRPr="00E61C10">
        <w:rPr>
          <w:sz w:val="21"/>
          <w:szCs w:val="21"/>
        </w:rPr>
        <w:t>Ob vozišču je potrebno predvideti javno razsvetljavo.</w:t>
      </w:r>
    </w:p>
    <w:p w14:paraId="784F7D3C" w14:textId="20573A0E" w:rsidR="002C2CCD" w:rsidRPr="00E61C10" w:rsidRDefault="00831A58" w:rsidP="00BF7CB9">
      <w:pPr>
        <w:pStyle w:val="ListParagraph"/>
        <w:numPr>
          <w:ilvl w:val="0"/>
          <w:numId w:val="31"/>
        </w:numPr>
        <w:ind w:left="426" w:hanging="426"/>
        <w:jc w:val="both"/>
        <w:rPr>
          <w:sz w:val="21"/>
          <w:szCs w:val="21"/>
        </w:rPr>
      </w:pPr>
      <w:r w:rsidRPr="00E61C10">
        <w:rPr>
          <w:sz w:val="21"/>
          <w:szCs w:val="21"/>
        </w:rPr>
        <w:t>Mirujoči promet</w:t>
      </w:r>
      <w:r w:rsidR="009B5042" w:rsidRPr="00E61C10">
        <w:rPr>
          <w:sz w:val="21"/>
          <w:szCs w:val="21"/>
        </w:rPr>
        <w:t>:</w:t>
      </w:r>
    </w:p>
    <w:p w14:paraId="44611249" w14:textId="6F0FF7EC" w:rsidR="002C2CCD" w:rsidRPr="00E61C10" w:rsidRDefault="00831A58" w:rsidP="00BF7CB9">
      <w:pPr>
        <w:pStyle w:val="ListParagraph"/>
        <w:numPr>
          <w:ilvl w:val="0"/>
          <w:numId w:val="32"/>
        </w:numPr>
        <w:ind w:hanging="294"/>
        <w:jc w:val="both"/>
        <w:rPr>
          <w:sz w:val="21"/>
          <w:szCs w:val="21"/>
        </w:rPr>
      </w:pPr>
      <w:r w:rsidRPr="00E61C10">
        <w:rPr>
          <w:sz w:val="21"/>
          <w:szCs w:val="21"/>
        </w:rPr>
        <w:t xml:space="preserve">Predvidena je ureditev parkirnih mest za posamezni stanovanjski objekt, in sicer ureditev najmanj dveh zunanjih parkirnih mest v sklopu zemljišča, namenjenega gradnji. </w:t>
      </w:r>
      <w:r w:rsidR="00470A90" w:rsidRPr="00E61C10">
        <w:rPr>
          <w:sz w:val="21"/>
          <w:szCs w:val="21"/>
        </w:rPr>
        <w:t xml:space="preserve">Za opravljanje dopolnilnih dejavnosti morajo biti posebej zagotovljena dodatna parkirna mesta. </w:t>
      </w:r>
      <w:r w:rsidRPr="00E61C10">
        <w:rPr>
          <w:sz w:val="21"/>
          <w:szCs w:val="21"/>
        </w:rPr>
        <w:t>Parkirna mesta so lahko urejena tudi znotraj stanovanjske stavbe.</w:t>
      </w:r>
    </w:p>
    <w:p w14:paraId="71B2FC8B" w14:textId="4D5AEFA5" w:rsidR="00831A58" w:rsidRPr="00E61C10" w:rsidRDefault="00831A58" w:rsidP="00BF7CB9">
      <w:pPr>
        <w:pStyle w:val="ListParagraph"/>
        <w:numPr>
          <w:ilvl w:val="0"/>
          <w:numId w:val="31"/>
        </w:numPr>
        <w:ind w:left="426" w:hanging="426"/>
        <w:jc w:val="both"/>
        <w:rPr>
          <w:sz w:val="21"/>
          <w:szCs w:val="21"/>
        </w:rPr>
      </w:pPr>
      <w:r w:rsidRPr="00E61C10">
        <w:rPr>
          <w:sz w:val="21"/>
          <w:szCs w:val="21"/>
        </w:rPr>
        <w:t>Kolesarski in peš promet</w:t>
      </w:r>
      <w:r w:rsidR="009B5042" w:rsidRPr="00E61C10">
        <w:rPr>
          <w:sz w:val="21"/>
          <w:szCs w:val="21"/>
        </w:rPr>
        <w:t>:</w:t>
      </w:r>
    </w:p>
    <w:p w14:paraId="7A8F61AB" w14:textId="77777777" w:rsidR="00831A58" w:rsidRPr="00E61C10" w:rsidRDefault="00831A58" w:rsidP="00BF7CB9">
      <w:pPr>
        <w:pStyle w:val="ListParagraph"/>
        <w:numPr>
          <w:ilvl w:val="0"/>
          <w:numId w:val="32"/>
        </w:numPr>
        <w:ind w:hanging="294"/>
        <w:jc w:val="both"/>
        <w:rPr>
          <w:sz w:val="21"/>
          <w:szCs w:val="21"/>
        </w:rPr>
      </w:pPr>
      <w:r w:rsidRPr="00E61C10">
        <w:rPr>
          <w:sz w:val="21"/>
          <w:szCs w:val="21"/>
        </w:rPr>
        <w:t>Kolesarski in peš promet se lahko odvija po površinah za motorni promet.</w:t>
      </w:r>
    </w:p>
    <w:p w14:paraId="28410CF7" w14:textId="77777777" w:rsidR="006912D8" w:rsidRPr="00E61C10" w:rsidRDefault="006912D8" w:rsidP="00BF7CB9">
      <w:pPr>
        <w:spacing w:after="0" w:line="240" w:lineRule="auto"/>
        <w:rPr>
          <w:rFonts w:ascii="Arial" w:hAnsi="Arial" w:cs="Arial"/>
          <w:sz w:val="21"/>
          <w:szCs w:val="21"/>
        </w:rPr>
      </w:pPr>
    </w:p>
    <w:p w14:paraId="629B349F" w14:textId="77777777" w:rsidR="006912D8" w:rsidRPr="00E61C10" w:rsidRDefault="006912D8" w:rsidP="00BF7CB9">
      <w:pPr>
        <w:pStyle w:val="Heading2"/>
        <w:rPr>
          <w:sz w:val="21"/>
          <w:szCs w:val="21"/>
        </w:rPr>
      </w:pPr>
      <w:r w:rsidRPr="00E61C10">
        <w:rPr>
          <w:sz w:val="21"/>
          <w:szCs w:val="21"/>
        </w:rPr>
        <w:t>člen</w:t>
      </w:r>
    </w:p>
    <w:p w14:paraId="773EB03E" w14:textId="77777777" w:rsidR="006912D8" w:rsidRPr="00E61C10" w:rsidRDefault="006912D8" w:rsidP="00BF7CB9">
      <w:pPr>
        <w:spacing w:after="0" w:line="240" w:lineRule="auto"/>
        <w:jc w:val="center"/>
        <w:rPr>
          <w:rFonts w:ascii="Arial" w:hAnsi="Arial" w:cs="Arial"/>
          <w:sz w:val="21"/>
          <w:szCs w:val="21"/>
        </w:rPr>
      </w:pPr>
      <w:r w:rsidRPr="00E61C10">
        <w:rPr>
          <w:rFonts w:ascii="Arial" w:hAnsi="Arial" w:cs="Arial"/>
          <w:sz w:val="21"/>
          <w:szCs w:val="21"/>
        </w:rPr>
        <w:t>(pogoji za komunalno in energetsko urejanje)</w:t>
      </w:r>
    </w:p>
    <w:p w14:paraId="3AFC3DB9" w14:textId="77777777" w:rsidR="006912D8" w:rsidRPr="00E61C10" w:rsidRDefault="006912D8" w:rsidP="00BF7CB9">
      <w:pPr>
        <w:spacing w:after="0" w:line="240" w:lineRule="auto"/>
        <w:jc w:val="both"/>
        <w:rPr>
          <w:rFonts w:ascii="Arial" w:hAnsi="Arial" w:cs="Arial"/>
          <w:sz w:val="21"/>
          <w:szCs w:val="21"/>
        </w:rPr>
      </w:pPr>
    </w:p>
    <w:p w14:paraId="43B8848A" w14:textId="34A86E80" w:rsidR="00831A58" w:rsidRPr="00E61C10" w:rsidRDefault="00831A58" w:rsidP="00BF7CB9">
      <w:pPr>
        <w:pStyle w:val="ListParagraph"/>
        <w:numPr>
          <w:ilvl w:val="0"/>
          <w:numId w:val="26"/>
        </w:numPr>
        <w:ind w:left="426" w:hanging="426"/>
        <w:jc w:val="both"/>
        <w:rPr>
          <w:sz w:val="21"/>
          <w:szCs w:val="21"/>
        </w:rPr>
      </w:pPr>
      <w:r w:rsidRPr="00E61C10">
        <w:rPr>
          <w:sz w:val="21"/>
          <w:szCs w:val="21"/>
        </w:rPr>
        <w:t>Splošni pogoji za potek in gradnjo komunalne, energetske in telekomunikacijske infrastrukture v območju OPPN</w:t>
      </w:r>
      <w:r w:rsidR="009B5042" w:rsidRPr="00E61C10">
        <w:rPr>
          <w:sz w:val="21"/>
          <w:szCs w:val="21"/>
        </w:rPr>
        <w:t>:</w:t>
      </w:r>
    </w:p>
    <w:p w14:paraId="18C189FC" w14:textId="2A3842DD" w:rsidR="00831A58" w:rsidRPr="00E61C10" w:rsidRDefault="00831A58" w:rsidP="00BF7CB9">
      <w:pPr>
        <w:pStyle w:val="ListParagraph"/>
        <w:numPr>
          <w:ilvl w:val="0"/>
          <w:numId w:val="12"/>
        </w:numPr>
        <w:ind w:left="709" w:hanging="283"/>
        <w:jc w:val="both"/>
        <w:rPr>
          <w:sz w:val="21"/>
          <w:szCs w:val="21"/>
        </w:rPr>
      </w:pPr>
      <w:r w:rsidRPr="00E61C10">
        <w:rPr>
          <w:sz w:val="21"/>
          <w:szCs w:val="21"/>
        </w:rPr>
        <w:t>Območje OPPN ni komunalno opremljeno, se pa komunalna oprema nahaja v območju urejanja  na robu območja. Opremiti ga je potrebno s priključki na vodovodno, elektroenergetsko in TK omrežje ter zagotoviti odvajanje in čiščenje odpadnih voda.  Komunalni, energetski in telekomunikacijski vodi morajo predvidoma potekati po površinah v javni rabi.</w:t>
      </w:r>
    </w:p>
    <w:p w14:paraId="53D758F2" w14:textId="3617256A" w:rsidR="00831A58" w:rsidRPr="00E61C10" w:rsidRDefault="00831A58" w:rsidP="00BF7CB9">
      <w:pPr>
        <w:pStyle w:val="ListParagraph"/>
        <w:numPr>
          <w:ilvl w:val="0"/>
          <w:numId w:val="12"/>
        </w:numPr>
        <w:ind w:left="709" w:hanging="283"/>
        <w:jc w:val="both"/>
        <w:rPr>
          <w:sz w:val="21"/>
          <w:szCs w:val="21"/>
        </w:rPr>
      </w:pPr>
      <w:r w:rsidRPr="00E61C10">
        <w:rPr>
          <w:sz w:val="21"/>
          <w:szCs w:val="21"/>
        </w:rPr>
        <w:t>V primeru, ko potek po površinah v javni rabi ni možen, mora lastnik prizadetega zemljišča omogočiti izvedbo in vzdrževanje javnih komunalnih vodov na njegovem zemljišču, upravljavec pa mora za to od lastnika pridobiti služnost.</w:t>
      </w:r>
    </w:p>
    <w:p w14:paraId="077C11EF"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lastRenderedPageBreak/>
        <w:t>Trase komunalnih, energetskih in telekomunikacijskih vodov in naprav morajo biti medsebojno usklajene z upoštevanjem zadostnih medsebojnih odmikov in odmikov od ostalih naravnih in grajenih struktur.</w:t>
      </w:r>
    </w:p>
    <w:p w14:paraId="3DC8C562" w14:textId="77777777" w:rsidR="00831A58" w:rsidRPr="00E61C10" w:rsidRDefault="00831A58" w:rsidP="00BF7CB9">
      <w:pPr>
        <w:pStyle w:val="ListParagraph"/>
        <w:numPr>
          <w:ilvl w:val="0"/>
          <w:numId w:val="12"/>
        </w:numPr>
        <w:ind w:left="709" w:hanging="283"/>
        <w:jc w:val="both"/>
        <w:rPr>
          <w:sz w:val="21"/>
          <w:szCs w:val="21"/>
        </w:rPr>
      </w:pPr>
      <w:r w:rsidRPr="00E61C10">
        <w:rPr>
          <w:sz w:val="21"/>
          <w:szCs w:val="21"/>
        </w:rPr>
        <w:t>Dopustna je uporaba vseh obnovljivih virov energije v skladu s predpisi, ki urejajo to področje.</w:t>
      </w:r>
    </w:p>
    <w:p w14:paraId="5A4905FC" w14:textId="3CA3EB02" w:rsidR="00831A58" w:rsidRPr="00E61C10" w:rsidRDefault="00831A58" w:rsidP="00BF7CB9">
      <w:pPr>
        <w:pStyle w:val="ListParagraph"/>
        <w:numPr>
          <w:ilvl w:val="0"/>
          <w:numId w:val="26"/>
        </w:numPr>
        <w:ind w:left="426" w:hanging="426"/>
        <w:jc w:val="both"/>
        <w:rPr>
          <w:sz w:val="21"/>
          <w:szCs w:val="21"/>
        </w:rPr>
      </w:pPr>
      <w:r w:rsidRPr="00E61C10">
        <w:rPr>
          <w:sz w:val="21"/>
          <w:szCs w:val="21"/>
        </w:rPr>
        <w:t>Vodovod</w:t>
      </w:r>
      <w:r w:rsidR="009B5042" w:rsidRPr="00E61C10">
        <w:rPr>
          <w:sz w:val="21"/>
          <w:szCs w:val="21"/>
        </w:rPr>
        <w:t>:</w:t>
      </w:r>
    </w:p>
    <w:p w14:paraId="3E777607" w14:textId="500F1B21" w:rsidR="00831A58" w:rsidRPr="00E61C10" w:rsidRDefault="00831A58" w:rsidP="00BF7CB9">
      <w:pPr>
        <w:pStyle w:val="ListParagraph"/>
        <w:numPr>
          <w:ilvl w:val="0"/>
          <w:numId w:val="12"/>
        </w:numPr>
        <w:ind w:left="709" w:hanging="283"/>
        <w:jc w:val="both"/>
        <w:rPr>
          <w:sz w:val="21"/>
          <w:szCs w:val="21"/>
        </w:rPr>
      </w:pPr>
      <w:r w:rsidRPr="00E61C10">
        <w:rPr>
          <w:sz w:val="21"/>
          <w:szCs w:val="21"/>
        </w:rPr>
        <w:t>Predvidena je navezava obstoječe vodovodn</w:t>
      </w:r>
      <w:r w:rsidR="005632CC" w:rsidRPr="00E61C10">
        <w:rPr>
          <w:sz w:val="21"/>
          <w:szCs w:val="21"/>
        </w:rPr>
        <w:t>o</w:t>
      </w:r>
      <w:r w:rsidRPr="00E61C10">
        <w:rPr>
          <w:sz w:val="21"/>
          <w:szCs w:val="21"/>
        </w:rPr>
        <w:t xml:space="preserve"> omrežj</w:t>
      </w:r>
      <w:r w:rsidR="005632CC" w:rsidRPr="00E61C10">
        <w:rPr>
          <w:sz w:val="21"/>
          <w:szCs w:val="21"/>
        </w:rPr>
        <w:t>e</w:t>
      </w:r>
      <w:r w:rsidRPr="00E61C10">
        <w:rPr>
          <w:sz w:val="21"/>
          <w:szCs w:val="21"/>
        </w:rPr>
        <w:t>, ki poteka na zahodu območja urejanja.</w:t>
      </w:r>
    </w:p>
    <w:p w14:paraId="07F7D073" w14:textId="584FC264" w:rsidR="00831A58" w:rsidRPr="00E61C10" w:rsidRDefault="00831A58" w:rsidP="00BF7CB9">
      <w:pPr>
        <w:pStyle w:val="ListParagraph"/>
        <w:numPr>
          <w:ilvl w:val="0"/>
          <w:numId w:val="26"/>
        </w:numPr>
        <w:ind w:left="426" w:hanging="426"/>
        <w:jc w:val="both"/>
        <w:rPr>
          <w:sz w:val="21"/>
          <w:szCs w:val="21"/>
        </w:rPr>
      </w:pPr>
      <w:r w:rsidRPr="00E61C10">
        <w:rPr>
          <w:sz w:val="21"/>
          <w:szCs w:val="21"/>
        </w:rPr>
        <w:t>Kanalizacija</w:t>
      </w:r>
      <w:r w:rsidR="009B5042" w:rsidRPr="00E61C10">
        <w:rPr>
          <w:sz w:val="21"/>
          <w:szCs w:val="21"/>
        </w:rPr>
        <w:t>:</w:t>
      </w:r>
    </w:p>
    <w:p w14:paraId="49048074" w14:textId="49E34B34" w:rsidR="00831A58" w:rsidRPr="00E61C10" w:rsidRDefault="00831A58" w:rsidP="00BF7CB9">
      <w:pPr>
        <w:pStyle w:val="ListParagraph"/>
        <w:numPr>
          <w:ilvl w:val="0"/>
          <w:numId w:val="12"/>
        </w:numPr>
        <w:ind w:left="709" w:hanging="283"/>
        <w:jc w:val="both"/>
        <w:rPr>
          <w:sz w:val="21"/>
          <w:szCs w:val="21"/>
        </w:rPr>
      </w:pPr>
      <w:r w:rsidRPr="00E61C10">
        <w:rPr>
          <w:sz w:val="21"/>
          <w:szCs w:val="21"/>
        </w:rPr>
        <w:t xml:space="preserve">Predvidena je navezava na obstoječe kanalizacijsko omrežje, ki poteka na zahodu območja urejanja. </w:t>
      </w:r>
    </w:p>
    <w:p w14:paraId="4CC0B037" w14:textId="313B14E3" w:rsidR="00831A58" w:rsidRPr="00E61C10" w:rsidRDefault="005632CC" w:rsidP="00BF7CB9">
      <w:pPr>
        <w:pStyle w:val="ListParagraph"/>
        <w:numPr>
          <w:ilvl w:val="0"/>
          <w:numId w:val="12"/>
        </w:numPr>
        <w:ind w:left="709" w:hanging="283"/>
        <w:jc w:val="both"/>
        <w:rPr>
          <w:sz w:val="21"/>
          <w:szCs w:val="21"/>
        </w:rPr>
      </w:pPr>
      <w:r w:rsidRPr="00E61C10">
        <w:rPr>
          <w:sz w:val="21"/>
          <w:szCs w:val="21"/>
        </w:rPr>
        <w:t>Padavinsk</w:t>
      </w:r>
      <w:r w:rsidR="00395A55" w:rsidRPr="00E61C10">
        <w:rPr>
          <w:sz w:val="21"/>
          <w:szCs w:val="21"/>
        </w:rPr>
        <w:t>a</w:t>
      </w:r>
      <w:r w:rsidRPr="00E61C10">
        <w:rPr>
          <w:sz w:val="21"/>
          <w:szCs w:val="21"/>
        </w:rPr>
        <w:t xml:space="preserve"> odpadn</w:t>
      </w:r>
      <w:r w:rsidR="00395A55" w:rsidRPr="00E61C10">
        <w:rPr>
          <w:sz w:val="21"/>
          <w:szCs w:val="21"/>
        </w:rPr>
        <w:t>a</w:t>
      </w:r>
      <w:r w:rsidRPr="00E61C10">
        <w:rPr>
          <w:sz w:val="21"/>
          <w:szCs w:val="21"/>
        </w:rPr>
        <w:t xml:space="preserve"> vod</w:t>
      </w:r>
      <w:r w:rsidR="00395A55" w:rsidRPr="00E61C10">
        <w:rPr>
          <w:sz w:val="21"/>
          <w:szCs w:val="21"/>
        </w:rPr>
        <w:t>a</w:t>
      </w:r>
      <w:r w:rsidRPr="00E61C10">
        <w:rPr>
          <w:sz w:val="21"/>
          <w:szCs w:val="21"/>
        </w:rPr>
        <w:t xml:space="preserve"> s strešin posameznega objekta </w:t>
      </w:r>
      <w:r w:rsidR="008F779A" w:rsidRPr="00E61C10">
        <w:rPr>
          <w:sz w:val="21"/>
          <w:szCs w:val="21"/>
        </w:rPr>
        <w:t xml:space="preserve">se </w:t>
      </w:r>
      <w:r w:rsidR="00395A55" w:rsidRPr="00E61C10">
        <w:rPr>
          <w:rFonts w:eastAsia="TimesNewRomanPSMT"/>
          <w:sz w:val="21"/>
          <w:szCs w:val="21"/>
        </w:rPr>
        <w:t>odvaja nepropustno do obstoječih površinskih odvodnikov</w:t>
      </w:r>
      <w:r w:rsidR="00395A55" w:rsidRPr="00E61C10">
        <w:rPr>
          <w:sz w:val="21"/>
          <w:szCs w:val="21"/>
        </w:rPr>
        <w:t xml:space="preserve"> oziroma padavinske kanalizacije.</w:t>
      </w:r>
    </w:p>
    <w:p w14:paraId="1735122A" w14:textId="5B1CE470" w:rsidR="00831A58" w:rsidRPr="00E61C10" w:rsidRDefault="00831A58" w:rsidP="00BF7CB9">
      <w:pPr>
        <w:pStyle w:val="ListParagraph"/>
        <w:numPr>
          <w:ilvl w:val="0"/>
          <w:numId w:val="12"/>
        </w:numPr>
        <w:ind w:left="709" w:hanging="283"/>
        <w:jc w:val="both"/>
        <w:rPr>
          <w:sz w:val="21"/>
          <w:szCs w:val="21"/>
        </w:rPr>
      </w:pPr>
      <w:r w:rsidRPr="00E61C10">
        <w:rPr>
          <w:sz w:val="21"/>
          <w:szCs w:val="21"/>
        </w:rPr>
        <w:t>Padavinsk</w:t>
      </w:r>
      <w:r w:rsidR="00202AC7" w:rsidRPr="00E61C10">
        <w:rPr>
          <w:sz w:val="21"/>
          <w:szCs w:val="21"/>
        </w:rPr>
        <w:t>a</w:t>
      </w:r>
      <w:r w:rsidRPr="00E61C10">
        <w:rPr>
          <w:sz w:val="21"/>
          <w:szCs w:val="21"/>
        </w:rPr>
        <w:t xml:space="preserve"> odpadn</w:t>
      </w:r>
      <w:r w:rsidR="00202AC7" w:rsidRPr="00E61C10">
        <w:rPr>
          <w:sz w:val="21"/>
          <w:szCs w:val="21"/>
        </w:rPr>
        <w:t>a</w:t>
      </w:r>
      <w:r w:rsidRPr="00E61C10">
        <w:rPr>
          <w:sz w:val="21"/>
          <w:szCs w:val="21"/>
        </w:rPr>
        <w:t xml:space="preserve"> vod</w:t>
      </w:r>
      <w:r w:rsidR="00202AC7" w:rsidRPr="00E61C10">
        <w:rPr>
          <w:sz w:val="21"/>
          <w:szCs w:val="21"/>
        </w:rPr>
        <w:t>a</w:t>
      </w:r>
      <w:r w:rsidRPr="00E61C10">
        <w:rPr>
          <w:sz w:val="21"/>
          <w:szCs w:val="21"/>
        </w:rPr>
        <w:t xml:space="preserve"> iz asfaltnih površin, parkirišč, manipulativnih platojev in drugih odprtih površin mora imeti urejen odtok vode brez posledic na sosednja zemljišča.</w:t>
      </w:r>
    </w:p>
    <w:p w14:paraId="6A06831D" w14:textId="777B82A4" w:rsidR="00831A58" w:rsidRPr="00E61C10" w:rsidRDefault="00831A58" w:rsidP="00BF7CB9">
      <w:pPr>
        <w:pStyle w:val="ListParagraph"/>
        <w:numPr>
          <w:ilvl w:val="0"/>
          <w:numId w:val="26"/>
        </w:numPr>
        <w:ind w:left="426" w:hanging="426"/>
        <w:jc w:val="both"/>
        <w:rPr>
          <w:sz w:val="21"/>
          <w:szCs w:val="21"/>
        </w:rPr>
      </w:pPr>
      <w:r w:rsidRPr="00E61C10">
        <w:rPr>
          <w:sz w:val="21"/>
          <w:szCs w:val="21"/>
        </w:rPr>
        <w:t>Ravnanje z odpadki</w:t>
      </w:r>
      <w:r w:rsidR="009B5042" w:rsidRPr="00E61C10">
        <w:rPr>
          <w:sz w:val="21"/>
          <w:szCs w:val="21"/>
        </w:rPr>
        <w:t>:</w:t>
      </w:r>
    </w:p>
    <w:p w14:paraId="16E0CFAC" w14:textId="77777777" w:rsidR="00831A58" w:rsidRPr="00E61C10" w:rsidRDefault="00831A58" w:rsidP="00BF7CB9">
      <w:pPr>
        <w:pStyle w:val="ListParagraph"/>
        <w:numPr>
          <w:ilvl w:val="0"/>
          <w:numId w:val="28"/>
        </w:numPr>
        <w:ind w:left="709" w:hanging="283"/>
        <w:jc w:val="both"/>
        <w:rPr>
          <w:sz w:val="21"/>
          <w:szCs w:val="21"/>
        </w:rPr>
      </w:pPr>
      <w:r w:rsidRPr="00E61C10">
        <w:rPr>
          <w:sz w:val="21"/>
          <w:szCs w:val="21"/>
        </w:rPr>
        <w:t>Komunalne odpadke se zbira v skladu z občinskim področnim predpisom. Odlaganje odpadkov naj se uredi tako, da ne bo privabilo živali, še posebej rjavega medveda.</w:t>
      </w:r>
    </w:p>
    <w:p w14:paraId="498BAEAF" w14:textId="77777777" w:rsidR="00831A58" w:rsidRPr="00E61C10" w:rsidRDefault="00831A58" w:rsidP="00BF7CB9">
      <w:pPr>
        <w:pStyle w:val="ListParagraph"/>
        <w:numPr>
          <w:ilvl w:val="0"/>
          <w:numId w:val="28"/>
        </w:numPr>
        <w:ind w:left="709" w:hanging="283"/>
        <w:jc w:val="both"/>
        <w:rPr>
          <w:sz w:val="21"/>
          <w:szCs w:val="21"/>
        </w:rPr>
      </w:pPr>
      <w:r w:rsidRPr="00E61C10">
        <w:rPr>
          <w:sz w:val="21"/>
          <w:szCs w:val="21"/>
        </w:rPr>
        <w:t>Z gradbenimi odpadki, ki nastajajo v času gradnje, se ravna skladno z veljavno zakonodajo in predpisi.</w:t>
      </w:r>
    </w:p>
    <w:p w14:paraId="0EB94811" w14:textId="06E15710" w:rsidR="00831A58" w:rsidRPr="00E61C10" w:rsidRDefault="00831A58" w:rsidP="00BF7CB9">
      <w:pPr>
        <w:pStyle w:val="ListParagraph"/>
        <w:numPr>
          <w:ilvl w:val="0"/>
          <w:numId w:val="26"/>
        </w:numPr>
        <w:ind w:left="426" w:hanging="426"/>
        <w:jc w:val="both"/>
        <w:rPr>
          <w:sz w:val="21"/>
          <w:szCs w:val="21"/>
        </w:rPr>
      </w:pPr>
      <w:r w:rsidRPr="00E61C10">
        <w:rPr>
          <w:sz w:val="21"/>
          <w:szCs w:val="21"/>
        </w:rPr>
        <w:t>Elektroenergetsko omrežje</w:t>
      </w:r>
      <w:r w:rsidR="009B5042" w:rsidRPr="00E61C10">
        <w:rPr>
          <w:sz w:val="21"/>
          <w:szCs w:val="21"/>
        </w:rPr>
        <w:t>:</w:t>
      </w:r>
    </w:p>
    <w:p w14:paraId="47A50111" w14:textId="126FCCEF" w:rsidR="00831A58" w:rsidRPr="00E61C10" w:rsidRDefault="00831A58" w:rsidP="00BF7CB9">
      <w:pPr>
        <w:pStyle w:val="ListParagraph"/>
        <w:numPr>
          <w:ilvl w:val="0"/>
          <w:numId w:val="29"/>
        </w:numPr>
        <w:ind w:left="709" w:hanging="283"/>
        <w:jc w:val="both"/>
        <w:rPr>
          <w:sz w:val="21"/>
          <w:szCs w:val="21"/>
        </w:rPr>
      </w:pPr>
      <w:r w:rsidRPr="00E61C10">
        <w:rPr>
          <w:sz w:val="21"/>
          <w:szCs w:val="21"/>
        </w:rPr>
        <w:t>Priključitev stavb se izvede na javno elektroenergetsko omrežje, do lokacije obstoječe TP.</w:t>
      </w:r>
    </w:p>
    <w:p w14:paraId="2026D719" w14:textId="30FA6B04" w:rsidR="00831A58" w:rsidRPr="00E61C10" w:rsidRDefault="00831A58" w:rsidP="00BF7CB9">
      <w:pPr>
        <w:pStyle w:val="ListParagraph"/>
        <w:numPr>
          <w:ilvl w:val="0"/>
          <w:numId w:val="29"/>
        </w:numPr>
        <w:ind w:left="709" w:hanging="283"/>
        <w:jc w:val="both"/>
        <w:rPr>
          <w:sz w:val="21"/>
          <w:szCs w:val="21"/>
        </w:rPr>
      </w:pPr>
      <w:r w:rsidRPr="00E61C10">
        <w:rPr>
          <w:sz w:val="21"/>
          <w:szCs w:val="21"/>
        </w:rPr>
        <w:t xml:space="preserve">Omrežje se gradi izključno v kabelski izvedbi. Zaščitni ukrep pred električnim udarom pa mora biti izveden s samodejnim odklopom napajanja. </w:t>
      </w:r>
    </w:p>
    <w:p w14:paraId="0D169F78" w14:textId="6BE878BA" w:rsidR="00831A58" w:rsidRPr="00E61C10" w:rsidRDefault="00831A58" w:rsidP="00BF7CB9">
      <w:pPr>
        <w:pStyle w:val="ListParagraph"/>
        <w:numPr>
          <w:ilvl w:val="0"/>
          <w:numId w:val="29"/>
        </w:numPr>
        <w:ind w:left="709" w:hanging="283"/>
        <w:jc w:val="both"/>
        <w:rPr>
          <w:sz w:val="21"/>
          <w:szCs w:val="21"/>
        </w:rPr>
      </w:pPr>
      <w:r w:rsidRPr="00E61C10">
        <w:rPr>
          <w:sz w:val="21"/>
          <w:szCs w:val="21"/>
        </w:rPr>
        <w:t xml:space="preserve">Priključno merilne omarice se namestijo na stalno dostopna mesta. </w:t>
      </w:r>
    </w:p>
    <w:p w14:paraId="37F079B7" w14:textId="6527B34F" w:rsidR="00831A58" w:rsidRPr="00E61C10" w:rsidRDefault="00831A58" w:rsidP="00BF7CB9">
      <w:pPr>
        <w:pStyle w:val="ListParagraph"/>
        <w:numPr>
          <w:ilvl w:val="0"/>
          <w:numId w:val="29"/>
        </w:numPr>
        <w:ind w:left="709" w:hanging="283"/>
        <w:jc w:val="both"/>
        <w:rPr>
          <w:sz w:val="21"/>
          <w:szCs w:val="21"/>
        </w:rPr>
      </w:pPr>
      <w:r w:rsidRPr="00E61C10">
        <w:rPr>
          <w:sz w:val="21"/>
          <w:szCs w:val="21"/>
        </w:rPr>
        <w:t>Pri načrtovanju in gradnji objektov je potrebno upoštevati veljavne tipizacije distribucijskih podjetji, veljavne tehnične predpise in standarde, ter izdelati upravno, gradbeno in tehnično dokumentacijo.</w:t>
      </w:r>
    </w:p>
    <w:p w14:paraId="6BB828B8" w14:textId="177892B3" w:rsidR="00BD580C" w:rsidRPr="00E61C10" w:rsidRDefault="006912D8" w:rsidP="00BF7CB9">
      <w:pPr>
        <w:spacing w:after="0" w:line="240" w:lineRule="auto"/>
        <w:rPr>
          <w:rFonts w:ascii="Arial" w:hAnsi="Arial" w:cs="Arial"/>
          <w:b/>
          <w:bCs/>
          <w:sz w:val="21"/>
          <w:szCs w:val="21"/>
        </w:rPr>
      </w:pPr>
      <w:r w:rsidRPr="00E61C10">
        <w:rPr>
          <w:rFonts w:ascii="Arial" w:hAnsi="Arial" w:cs="Arial"/>
          <w:b/>
          <w:bCs/>
          <w:sz w:val="21"/>
          <w:szCs w:val="21"/>
        </w:rPr>
        <w:t xml:space="preserve"> </w:t>
      </w:r>
    </w:p>
    <w:p w14:paraId="4413544A" w14:textId="565B3A85" w:rsidR="00BD580C" w:rsidRPr="00E61C10" w:rsidRDefault="00BD580C" w:rsidP="00BF7CB9">
      <w:pPr>
        <w:pStyle w:val="ListParagraph"/>
        <w:jc w:val="both"/>
        <w:rPr>
          <w:b/>
          <w:bCs/>
          <w:sz w:val="21"/>
          <w:szCs w:val="21"/>
        </w:rPr>
      </w:pPr>
      <w:r w:rsidRPr="00E61C10">
        <w:rPr>
          <w:b/>
          <w:bCs/>
          <w:sz w:val="21"/>
          <w:szCs w:val="21"/>
        </w:rPr>
        <w:t>REŠITVE IN UKREPI ZA</w:t>
      </w:r>
      <w:r w:rsidR="002163CE" w:rsidRPr="00E61C10">
        <w:rPr>
          <w:b/>
          <w:bCs/>
          <w:sz w:val="21"/>
          <w:szCs w:val="21"/>
        </w:rPr>
        <w:t xml:space="preserve"> CELOSTNO OHRANJANJE KULTURNE DEDIŠČINE, VARSTVO OKOLJA IN NARAVNIH VIROV TER OHRANJANJE NARAVE, ZA </w:t>
      </w:r>
      <w:r w:rsidRPr="00E61C10">
        <w:rPr>
          <w:b/>
          <w:bCs/>
          <w:sz w:val="21"/>
          <w:szCs w:val="21"/>
        </w:rPr>
        <w:t>OBRAMBO IN VARSTVO PRED NARAVNIMI IN DRUGIMI NESREČAMI</w:t>
      </w:r>
      <w:r w:rsidR="002163CE" w:rsidRPr="00E61C10">
        <w:rPr>
          <w:b/>
          <w:bCs/>
          <w:sz w:val="21"/>
          <w:szCs w:val="21"/>
        </w:rPr>
        <w:t xml:space="preserve">, VKLJUČNO Z VARSTVOM PRED </w:t>
      </w:r>
      <w:r w:rsidRPr="00E61C10">
        <w:rPr>
          <w:b/>
          <w:bCs/>
          <w:sz w:val="21"/>
          <w:szCs w:val="21"/>
        </w:rPr>
        <w:t>POŽAROM</w:t>
      </w:r>
    </w:p>
    <w:p w14:paraId="726505EC" w14:textId="77777777" w:rsidR="001216B0" w:rsidRPr="00E61C10" w:rsidRDefault="001216B0" w:rsidP="00BF7CB9">
      <w:pPr>
        <w:spacing w:after="0" w:line="240" w:lineRule="auto"/>
        <w:jc w:val="both"/>
        <w:rPr>
          <w:rFonts w:ascii="Arial" w:hAnsi="Arial" w:cs="Arial"/>
          <w:sz w:val="21"/>
          <w:szCs w:val="21"/>
        </w:rPr>
      </w:pPr>
    </w:p>
    <w:p w14:paraId="28A11BFB" w14:textId="77777777" w:rsidR="001216B0" w:rsidRPr="00E61C10" w:rsidRDefault="001216B0" w:rsidP="00BF7CB9">
      <w:pPr>
        <w:pStyle w:val="Heading2"/>
        <w:rPr>
          <w:sz w:val="21"/>
          <w:szCs w:val="21"/>
        </w:rPr>
      </w:pPr>
      <w:r w:rsidRPr="00E61C10">
        <w:rPr>
          <w:sz w:val="21"/>
          <w:szCs w:val="21"/>
        </w:rPr>
        <w:t>člen</w:t>
      </w:r>
    </w:p>
    <w:p w14:paraId="47BB3FBA" w14:textId="7B7AB9A5" w:rsidR="001216B0" w:rsidRPr="00E61C10" w:rsidRDefault="00BE7C00" w:rsidP="00BF7CB9">
      <w:pPr>
        <w:spacing w:after="0" w:line="240" w:lineRule="auto"/>
        <w:ind w:left="567" w:hanging="567"/>
        <w:jc w:val="center"/>
        <w:rPr>
          <w:rFonts w:ascii="Arial" w:hAnsi="Arial" w:cs="Arial"/>
          <w:sz w:val="21"/>
          <w:szCs w:val="21"/>
        </w:rPr>
      </w:pPr>
      <w:r w:rsidRPr="00E61C10">
        <w:rPr>
          <w:rFonts w:ascii="Arial" w:hAnsi="Arial" w:cs="Arial"/>
          <w:sz w:val="21"/>
          <w:szCs w:val="21"/>
        </w:rPr>
        <w:t>(</w:t>
      </w:r>
      <w:r w:rsidR="00197E0A" w:rsidRPr="00E61C10">
        <w:rPr>
          <w:rFonts w:ascii="Arial" w:hAnsi="Arial" w:cs="Arial"/>
          <w:sz w:val="21"/>
          <w:szCs w:val="21"/>
        </w:rPr>
        <w:t xml:space="preserve">rešitve in ukrepi za </w:t>
      </w:r>
      <w:r w:rsidR="00837D60" w:rsidRPr="00E61C10">
        <w:rPr>
          <w:rFonts w:ascii="Arial" w:hAnsi="Arial" w:cs="Arial"/>
          <w:sz w:val="21"/>
          <w:szCs w:val="21"/>
        </w:rPr>
        <w:t>ohranjanje</w:t>
      </w:r>
      <w:r w:rsidRPr="00E61C10">
        <w:rPr>
          <w:rFonts w:ascii="Arial" w:hAnsi="Arial" w:cs="Arial"/>
          <w:sz w:val="21"/>
          <w:szCs w:val="21"/>
        </w:rPr>
        <w:t xml:space="preserve"> kulturne dediščine)</w:t>
      </w:r>
    </w:p>
    <w:p w14:paraId="7588B0B6" w14:textId="77777777" w:rsidR="00E675B3" w:rsidRPr="00E61C10" w:rsidRDefault="00E675B3" w:rsidP="00BF7CB9">
      <w:pPr>
        <w:spacing w:after="0" w:line="240" w:lineRule="auto"/>
        <w:ind w:left="567" w:hanging="567"/>
        <w:jc w:val="center"/>
        <w:rPr>
          <w:rFonts w:ascii="Arial" w:hAnsi="Arial" w:cs="Arial"/>
          <w:sz w:val="21"/>
          <w:szCs w:val="21"/>
        </w:rPr>
      </w:pPr>
    </w:p>
    <w:p w14:paraId="2960515E" w14:textId="1BBCAFEA" w:rsidR="00417927" w:rsidRPr="00E61C10" w:rsidRDefault="00417927" w:rsidP="00BF7CB9">
      <w:pPr>
        <w:tabs>
          <w:tab w:val="left" w:pos="426"/>
        </w:tabs>
        <w:spacing w:after="0" w:line="240" w:lineRule="auto"/>
        <w:jc w:val="both"/>
        <w:rPr>
          <w:rFonts w:ascii="Arial" w:hAnsi="Arial" w:cs="Arial"/>
          <w:sz w:val="21"/>
          <w:szCs w:val="21"/>
        </w:rPr>
      </w:pPr>
      <w:r w:rsidRPr="00E61C10">
        <w:rPr>
          <w:rFonts w:ascii="Arial" w:hAnsi="Arial" w:cs="Arial"/>
          <w:sz w:val="21"/>
          <w:szCs w:val="21"/>
        </w:rPr>
        <w:t>V območju OPPN ni registrirane kulturne dediščine.</w:t>
      </w:r>
    </w:p>
    <w:p w14:paraId="0C82B32B" w14:textId="77777777" w:rsidR="00197E0A" w:rsidRPr="00E61C10" w:rsidRDefault="00197E0A" w:rsidP="00BF7CB9">
      <w:pPr>
        <w:spacing w:after="0" w:line="240" w:lineRule="auto"/>
        <w:rPr>
          <w:rFonts w:ascii="Arial" w:hAnsi="Arial" w:cs="Arial"/>
          <w:sz w:val="21"/>
          <w:szCs w:val="21"/>
        </w:rPr>
      </w:pPr>
    </w:p>
    <w:p w14:paraId="0D203923" w14:textId="77777777" w:rsidR="00197E0A" w:rsidRPr="00E61C10" w:rsidRDefault="00197E0A" w:rsidP="00BF7CB9">
      <w:pPr>
        <w:pStyle w:val="Heading2"/>
        <w:rPr>
          <w:sz w:val="21"/>
          <w:szCs w:val="21"/>
        </w:rPr>
      </w:pPr>
      <w:r w:rsidRPr="00E61C10">
        <w:rPr>
          <w:sz w:val="21"/>
          <w:szCs w:val="21"/>
        </w:rPr>
        <w:t>člen</w:t>
      </w:r>
    </w:p>
    <w:p w14:paraId="283CB641" w14:textId="5CA4A01C" w:rsidR="00197E0A" w:rsidRPr="00E61C10" w:rsidRDefault="00197E0A" w:rsidP="00BF7CB9">
      <w:pPr>
        <w:spacing w:after="0" w:line="240" w:lineRule="auto"/>
        <w:jc w:val="center"/>
        <w:rPr>
          <w:rFonts w:ascii="Arial" w:hAnsi="Arial" w:cs="Arial"/>
          <w:sz w:val="21"/>
          <w:szCs w:val="21"/>
        </w:rPr>
      </w:pPr>
      <w:r w:rsidRPr="00E61C10">
        <w:rPr>
          <w:rFonts w:ascii="Arial" w:hAnsi="Arial" w:cs="Arial"/>
          <w:sz w:val="21"/>
          <w:szCs w:val="21"/>
        </w:rPr>
        <w:t>(rešitve in ukrepi za varovanje okolja in naravnih virov)</w:t>
      </w:r>
    </w:p>
    <w:p w14:paraId="3C289A7B" w14:textId="77777777" w:rsidR="00197E0A" w:rsidRPr="00E61C10" w:rsidRDefault="00197E0A" w:rsidP="00BF7CB9">
      <w:pPr>
        <w:spacing w:after="0" w:line="240" w:lineRule="auto"/>
        <w:ind w:left="567" w:hanging="567"/>
        <w:jc w:val="center"/>
        <w:rPr>
          <w:rFonts w:ascii="Arial" w:hAnsi="Arial" w:cs="Arial"/>
          <w:sz w:val="21"/>
          <w:szCs w:val="21"/>
        </w:rPr>
      </w:pPr>
    </w:p>
    <w:p w14:paraId="7CBB235E" w14:textId="0DD5C766" w:rsidR="00197E0A" w:rsidRPr="00E61C10" w:rsidRDefault="00197E0A" w:rsidP="00BF7CB9">
      <w:pPr>
        <w:pStyle w:val="ListParagraph"/>
        <w:numPr>
          <w:ilvl w:val="0"/>
          <w:numId w:val="20"/>
        </w:numPr>
        <w:ind w:left="426" w:hanging="426"/>
        <w:jc w:val="both"/>
        <w:rPr>
          <w:sz w:val="21"/>
          <w:szCs w:val="21"/>
        </w:rPr>
      </w:pPr>
      <w:r w:rsidRPr="00E61C10">
        <w:rPr>
          <w:sz w:val="21"/>
          <w:szCs w:val="21"/>
        </w:rPr>
        <w:t>Varstvo vode, tal in podtalnice</w:t>
      </w:r>
      <w:r w:rsidR="009B5042" w:rsidRPr="00E61C10">
        <w:rPr>
          <w:sz w:val="21"/>
          <w:szCs w:val="21"/>
        </w:rPr>
        <w:t>:</w:t>
      </w:r>
    </w:p>
    <w:p w14:paraId="3248C050" w14:textId="77777777" w:rsidR="00197E0A" w:rsidRPr="00E61C10" w:rsidRDefault="00197E0A" w:rsidP="00BF7CB9">
      <w:pPr>
        <w:pStyle w:val="ListParagraph"/>
        <w:numPr>
          <w:ilvl w:val="0"/>
          <w:numId w:val="34"/>
        </w:numPr>
        <w:ind w:left="709" w:hanging="283"/>
        <w:jc w:val="both"/>
        <w:rPr>
          <w:sz w:val="21"/>
          <w:szCs w:val="21"/>
        </w:rPr>
      </w:pPr>
      <w:r w:rsidRPr="00E61C10">
        <w:rPr>
          <w:sz w:val="21"/>
          <w:szCs w:val="21"/>
        </w:rPr>
        <w:t>Na območju OPPN ni evidentiranih vodotokov, območje ne posega na vodovarstvena ali poplavna območja.</w:t>
      </w:r>
    </w:p>
    <w:p w14:paraId="2C069DF2" w14:textId="77777777" w:rsidR="00197E0A" w:rsidRPr="00E61C10" w:rsidRDefault="00197E0A" w:rsidP="00BF7CB9">
      <w:pPr>
        <w:pStyle w:val="ListParagraph"/>
        <w:numPr>
          <w:ilvl w:val="0"/>
          <w:numId w:val="34"/>
        </w:numPr>
        <w:ind w:left="709" w:hanging="283"/>
        <w:jc w:val="both"/>
        <w:rPr>
          <w:sz w:val="21"/>
          <w:szCs w:val="21"/>
        </w:rPr>
      </w:pPr>
      <w:r w:rsidRPr="00E61C10">
        <w:rPr>
          <w:sz w:val="21"/>
          <w:szCs w:val="21"/>
        </w:rPr>
        <w:t>Obvezno je izvajanje ukrepov za preprečitev emisij snovi v površinske vode, podtalnico in tla, ki jih določajo veljavni zakonski in podzakonski akti predvsem s področja ravnanja z gradbenimi odpadki in področja varovanja površinskih vod ter področja varovanja tal in podtalnice pri čemer gradbenih materialov in gradbenih odpadkov ni dovoljeno raztresati oz. razlivati.</w:t>
      </w:r>
    </w:p>
    <w:p w14:paraId="429D192C" w14:textId="77777777" w:rsidR="00197E0A" w:rsidRPr="00E61C10" w:rsidRDefault="00197E0A" w:rsidP="00BF7CB9">
      <w:pPr>
        <w:pStyle w:val="ListParagraph"/>
        <w:numPr>
          <w:ilvl w:val="0"/>
          <w:numId w:val="34"/>
        </w:numPr>
        <w:ind w:left="709" w:hanging="283"/>
        <w:jc w:val="both"/>
        <w:rPr>
          <w:sz w:val="21"/>
          <w:szCs w:val="21"/>
        </w:rPr>
      </w:pPr>
      <w:r w:rsidRPr="00E61C10">
        <w:rPr>
          <w:sz w:val="21"/>
          <w:szCs w:val="21"/>
        </w:rPr>
        <w:t>V času gradnje je treba predvideti vse potrebne varnostne ukrepe in tako organizacijo na gradbiščih, da bo preprečeno onesnaževanje voda, ki bi nastalo zaradi transporta, skladiščenja ali uporabe tekočih goriv ali drugih nevarnih snovi.</w:t>
      </w:r>
    </w:p>
    <w:p w14:paraId="43D5DE11" w14:textId="5D4F4B93" w:rsidR="00197E0A" w:rsidRPr="00E61C10" w:rsidRDefault="00197E0A" w:rsidP="00BF7CB9">
      <w:pPr>
        <w:pStyle w:val="ListParagraph"/>
        <w:numPr>
          <w:ilvl w:val="0"/>
          <w:numId w:val="20"/>
        </w:numPr>
        <w:ind w:left="426" w:hanging="426"/>
        <w:jc w:val="both"/>
        <w:rPr>
          <w:sz w:val="21"/>
          <w:szCs w:val="21"/>
        </w:rPr>
      </w:pPr>
      <w:r w:rsidRPr="00E61C10">
        <w:rPr>
          <w:sz w:val="21"/>
          <w:szCs w:val="21"/>
        </w:rPr>
        <w:t>Varstvo zraka</w:t>
      </w:r>
      <w:r w:rsidR="009B5042" w:rsidRPr="00E61C10">
        <w:rPr>
          <w:sz w:val="21"/>
          <w:szCs w:val="21"/>
        </w:rPr>
        <w:t>:</w:t>
      </w:r>
    </w:p>
    <w:p w14:paraId="7EB50352" w14:textId="77777777" w:rsidR="00197E0A" w:rsidRPr="00E61C10" w:rsidRDefault="00197E0A" w:rsidP="00BF7CB9">
      <w:pPr>
        <w:pStyle w:val="ListParagraph"/>
        <w:numPr>
          <w:ilvl w:val="0"/>
          <w:numId w:val="33"/>
        </w:numPr>
        <w:ind w:left="709" w:hanging="283"/>
        <w:jc w:val="both"/>
        <w:rPr>
          <w:sz w:val="21"/>
          <w:szCs w:val="21"/>
        </w:rPr>
      </w:pPr>
      <w:r w:rsidRPr="00E61C10">
        <w:rPr>
          <w:sz w:val="21"/>
          <w:szCs w:val="21"/>
        </w:rPr>
        <w:t>Načrtovane prostorske ureditve v območju OPPN ne bodo bistveno prispevale k emisijam škodljivih snovi v zrak.</w:t>
      </w:r>
    </w:p>
    <w:p w14:paraId="014D5622" w14:textId="77777777" w:rsidR="00197E0A" w:rsidRPr="00E61C10" w:rsidRDefault="00197E0A" w:rsidP="00BF7CB9">
      <w:pPr>
        <w:pStyle w:val="ListParagraph"/>
        <w:numPr>
          <w:ilvl w:val="0"/>
          <w:numId w:val="33"/>
        </w:numPr>
        <w:ind w:left="709" w:hanging="283"/>
        <w:jc w:val="both"/>
        <w:rPr>
          <w:sz w:val="21"/>
          <w:szCs w:val="21"/>
        </w:rPr>
      </w:pPr>
      <w:r w:rsidRPr="00E61C10">
        <w:rPr>
          <w:sz w:val="21"/>
          <w:szCs w:val="21"/>
        </w:rPr>
        <w:t>Za ogrevanje se prednostno načrtuje priključevanje stavb na OVE (toplotne črpalke ipd.)</w:t>
      </w:r>
    </w:p>
    <w:p w14:paraId="0EEDF4DA" w14:textId="77777777" w:rsidR="00197E0A" w:rsidRPr="00E61C10" w:rsidRDefault="00197E0A" w:rsidP="00BF7CB9">
      <w:pPr>
        <w:pStyle w:val="ListParagraph"/>
        <w:numPr>
          <w:ilvl w:val="0"/>
          <w:numId w:val="33"/>
        </w:numPr>
        <w:ind w:left="709" w:hanging="283"/>
        <w:jc w:val="both"/>
        <w:rPr>
          <w:sz w:val="21"/>
          <w:szCs w:val="21"/>
        </w:rPr>
      </w:pPr>
      <w:r w:rsidRPr="00E61C10">
        <w:rPr>
          <w:sz w:val="21"/>
          <w:szCs w:val="21"/>
        </w:rPr>
        <w:t>V času gradnje je potrebno preprečevati nekontrolirano prašenje. Smiselno naj se uporabijo določila Uredbe o preprečevanju in zmanjševanju emisije delcev iz gradbišč.</w:t>
      </w:r>
    </w:p>
    <w:p w14:paraId="59D6FFE6" w14:textId="46133718" w:rsidR="00197E0A" w:rsidRPr="00E61C10" w:rsidRDefault="00197E0A" w:rsidP="00BF7CB9">
      <w:pPr>
        <w:pStyle w:val="ListParagraph"/>
        <w:numPr>
          <w:ilvl w:val="0"/>
          <w:numId w:val="20"/>
        </w:numPr>
        <w:ind w:left="426" w:hanging="426"/>
        <w:jc w:val="both"/>
        <w:rPr>
          <w:sz w:val="21"/>
          <w:szCs w:val="21"/>
        </w:rPr>
      </w:pPr>
      <w:r w:rsidRPr="00E61C10">
        <w:rPr>
          <w:sz w:val="21"/>
          <w:szCs w:val="21"/>
        </w:rPr>
        <w:t>Varstvo pred hrupom</w:t>
      </w:r>
      <w:r w:rsidR="009B5042" w:rsidRPr="00E61C10">
        <w:rPr>
          <w:sz w:val="21"/>
          <w:szCs w:val="21"/>
        </w:rPr>
        <w:t>:</w:t>
      </w:r>
    </w:p>
    <w:p w14:paraId="28240272" w14:textId="553C388A" w:rsidR="00197E0A" w:rsidRPr="00E61C10" w:rsidRDefault="00197E0A" w:rsidP="00BF7CB9">
      <w:pPr>
        <w:pStyle w:val="ListParagraph"/>
        <w:numPr>
          <w:ilvl w:val="0"/>
          <w:numId w:val="35"/>
        </w:numPr>
        <w:ind w:left="709" w:hanging="283"/>
        <w:jc w:val="both"/>
        <w:rPr>
          <w:sz w:val="21"/>
          <w:szCs w:val="21"/>
        </w:rPr>
      </w:pPr>
      <w:r w:rsidRPr="00E61C10">
        <w:rPr>
          <w:sz w:val="21"/>
          <w:szCs w:val="21"/>
        </w:rPr>
        <w:t xml:space="preserve">Območje OPPN je glede na opredelitev PNRP v skladu z </w:t>
      </w:r>
      <w:r w:rsidR="00FA6DB9" w:rsidRPr="00E61C10">
        <w:rPr>
          <w:sz w:val="21"/>
          <w:szCs w:val="21"/>
        </w:rPr>
        <w:t>zakonodajo, ki ureja</w:t>
      </w:r>
      <w:r w:rsidRPr="00E61C10">
        <w:rPr>
          <w:sz w:val="21"/>
          <w:szCs w:val="21"/>
        </w:rPr>
        <w:t xml:space="preserve"> mejn</w:t>
      </w:r>
      <w:r w:rsidR="00FA6DB9" w:rsidRPr="00E61C10">
        <w:rPr>
          <w:sz w:val="21"/>
          <w:szCs w:val="21"/>
        </w:rPr>
        <w:t>e</w:t>
      </w:r>
      <w:r w:rsidRPr="00E61C10">
        <w:rPr>
          <w:sz w:val="21"/>
          <w:szCs w:val="21"/>
        </w:rPr>
        <w:t xml:space="preserve"> vrednosti kazalcev hrupa v okolju</w:t>
      </w:r>
      <w:r w:rsidR="00FA6DB9" w:rsidRPr="00E61C10">
        <w:rPr>
          <w:sz w:val="21"/>
          <w:szCs w:val="21"/>
        </w:rPr>
        <w:t>,</w:t>
      </w:r>
      <w:r w:rsidRPr="00E61C10">
        <w:rPr>
          <w:sz w:val="21"/>
          <w:szCs w:val="21"/>
        </w:rPr>
        <w:t xml:space="preserve"> uvrščeno v II. stopnjo varstva pred hrupom.</w:t>
      </w:r>
    </w:p>
    <w:p w14:paraId="087E9028" w14:textId="77777777" w:rsidR="00197E0A" w:rsidRPr="00E61C10" w:rsidRDefault="00197E0A" w:rsidP="00BF7CB9">
      <w:pPr>
        <w:pStyle w:val="ListParagraph"/>
        <w:numPr>
          <w:ilvl w:val="0"/>
          <w:numId w:val="35"/>
        </w:numPr>
        <w:ind w:left="709" w:hanging="283"/>
        <w:jc w:val="both"/>
        <w:rPr>
          <w:sz w:val="21"/>
          <w:szCs w:val="21"/>
        </w:rPr>
      </w:pPr>
      <w:r w:rsidRPr="00E61C10">
        <w:rPr>
          <w:sz w:val="21"/>
          <w:szCs w:val="21"/>
        </w:rPr>
        <w:lastRenderedPageBreak/>
        <w:t>Nova stanovanjska soseska ne predstavlja pomembnejšega vira hrupa za okolico. V času uporabe načrtovanih ureditev bo vir hrupa sama dejavnost. Za morebitne toplotne črpalke in prezračevalne naprave in ostale naprave, ki povzročajo hrup, ki je lahko v nočnem času zelo moteč, naj se lokacija le teh izbere s posebno pozornostjo.</w:t>
      </w:r>
    </w:p>
    <w:p w14:paraId="7A6CFF9B" w14:textId="77777777" w:rsidR="00197E0A" w:rsidRPr="00E61C10" w:rsidRDefault="00197E0A" w:rsidP="00BF7CB9">
      <w:pPr>
        <w:pStyle w:val="ListParagraph"/>
        <w:numPr>
          <w:ilvl w:val="0"/>
          <w:numId w:val="35"/>
        </w:numPr>
        <w:ind w:left="709" w:hanging="283"/>
        <w:jc w:val="both"/>
        <w:rPr>
          <w:sz w:val="21"/>
          <w:szCs w:val="21"/>
        </w:rPr>
      </w:pPr>
      <w:r w:rsidRPr="00E61C10">
        <w:rPr>
          <w:sz w:val="21"/>
          <w:szCs w:val="21"/>
        </w:rPr>
        <w:t>Na območju OPPN bo vir hrupa v času gradnje gradnja sama. V času gradnje naj se okoliške prebivalce pravočasno in natančno obvesti o časovnem poteku in izvajanju najbolj hrupnih gradbenih del, da se hrupu po možnosti lahko izognejo.</w:t>
      </w:r>
    </w:p>
    <w:p w14:paraId="30975E18" w14:textId="3FBB221F" w:rsidR="00197E0A" w:rsidRPr="00E61C10" w:rsidRDefault="00197E0A" w:rsidP="00BF7CB9">
      <w:pPr>
        <w:pStyle w:val="ListParagraph"/>
        <w:numPr>
          <w:ilvl w:val="0"/>
          <w:numId w:val="35"/>
        </w:numPr>
        <w:ind w:left="709" w:hanging="283"/>
        <w:jc w:val="both"/>
        <w:rPr>
          <w:sz w:val="21"/>
          <w:szCs w:val="21"/>
        </w:rPr>
      </w:pPr>
      <w:r w:rsidRPr="00E61C10">
        <w:rPr>
          <w:sz w:val="21"/>
          <w:szCs w:val="21"/>
        </w:rPr>
        <w:t>Gradnjo objektov in njihovo uporabo je potrebno izvesti tako, da uporabniki ne bodo izpostavljeni presežnim mejnim vrednostim kazalcev hrupa predpisanih po veljavni zakonodaji.</w:t>
      </w:r>
    </w:p>
    <w:p w14:paraId="3A018EE5" w14:textId="6A3574C0" w:rsidR="00197E0A" w:rsidRPr="00E61C10" w:rsidRDefault="00197E0A" w:rsidP="00BF7CB9">
      <w:pPr>
        <w:pStyle w:val="ListParagraph"/>
        <w:numPr>
          <w:ilvl w:val="0"/>
          <w:numId w:val="2"/>
        </w:numPr>
        <w:ind w:left="426" w:hanging="426"/>
        <w:jc w:val="both"/>
        <w:rPr>
          <w:sz w:val="21"/>
          <w:szCs w:val="21"/>
        </w:rPr>
      </w:pPr>
      <w:r w:rsidRPr="00E61C10">
        <w:rPr>
          <w:sz w:val="21"/>
          <w:szCs w:val="21"/>
        </w:rPr>
        <w:t>Odpadki</w:t>
      </w:r>
      <w:r w:rsidR="009B5042" w:rsidRPr="00E61C10">
        <w:rPr>
          <w:sz w:val="21"/>
          <w:szCs w:val="21"/>
        </w:rPr>
        <w:t>:</w:t>
      </w:r>
    </w:p>
    <w:p w14:paraId="68D3A84D" w14:textId="77777777" w:rsidR="00197E0A" w:rsidRPr="00E61C10" w:rsidRDefault="00197E0A" w:rsidP="00BF7CB9">
      <w:pPr>
        <w:pStyle w:val="ListParagraph"/>
        <w:numPr>
          <w:ilvl w:val="0"/>
          <w:numId w:val="37"/>
        </w:numPr>
        <w:ind w:left="709" w:hanging="283"/>
        <w:jc w:val="both"/>
        <w:rPr>
          <w:sz w:val="21"/>
          <w:szCs w:val="21"/>
        </w:rPr>
      </w:pPr>
      <w:r w:rsidRPr="00E61C10">
        <w:rPr>
          <w:sz w:val="21"/>
          <w:szCs w:val="21"/>
        </w:rPr>
        <w:t xml:space="preserve">Komunalne odpadke se zbira v skladu z občinskim področnim predpisom. </w:t>
      </w:r>
    </w:p>
    <w:p w14:paraId="1AEC8C42" w14:textId="77777777" w:rsidR="00197E0A" w:rsidRPr="00E61C10" w:rsidRDefault="00197E0A" w:rsidP="00BF7CB9">
      <w:pPr>
        <w:pStyle w:val="ListParagraph"/>
        <w:numPr>
          <w:ilvl w:val="0"/>
          <w:numId w:val="37"/>
        </w:numPr>
        <w:ind w:left="709" w:hanging="283"/>
        <w:jc w:val="both"/>
        <w:rPr>
          <w:sz w:val="21"/>
          <w:szCs w:val="21"/>
        </w:rPr>
      </w:pPr>
      <w:r w:rsidRPr="00E61C10">
        <w:rPr>
          <w:sz w:val="21"/>
          <w:szCs w:val="21"/>
        </w:rPr>
        <w:t>Z gradbenimi odpadki, ki nastajajo v času gradnje se ravna skladno z veljavno zakonodajo in predpisi.</w:t>
      </w:r>
    </w:p>
    <w:p w14:paraId="7FCD843C" w14:textId="1FCCCC35" w:rsidR="00197E0A" w:rsidRPr="00E61C10" w:rsidRDefault="00197E0A" w:rsidP="00BF7CB9">
      <w:pPr>
        <w:pStyle w:val="ListParagraph"/>
        <w:numPr>
          <w:ilvl w:val="0"/>
          <w:numId w:val="2"/>
        </w:numPr>
        <w:ind w:left="426" w:hanging="426"/>
        <w:jc w:val="both"/>
        <w:rPr>
          <w:sz w:val="21"/>
          <w:szCs w:val="21"/>
        </w:rPr>
      </w:pPr>
      <w:r w:rsidRPr="00E61C10">
        <w:rPr>
          <w:sz w:val="21"/>
          <w:szCs w:val="21"/>
        </w:rPr>
        <w:t>Svetlobno onesnaževanje</w:t>
      </w:r>
      <w:r w:rsidR="009B5042" w:rsidRPr="00E61C10">
        <w:rPr>
          <w:sz w:val="21"/>
          <w:szCs w:val="21"/>
        </w:rPr>
        <w:t>:</w:t>
      </w:r>
    </w:p>
    <w:p w14:paraId="0A56DDD9" w14:textId="77777777" w:rsidR="00197E0A" w:rsidRPr="00E61C10" w:rsidRDefault="00197E0A" w:rsidP="00BF7CB9">
      <w:pPr>
        <w:pStyle w:val="ListParagraph"/>
        <w:numPr>
          <w:ilvl w:val="0"/>
          <w:numId w:val="36"/>
        </w:numPr>
        <w:ind w:left="709" w:hanging="283"/>
        <w:jc w:val="both"/>
        <w:rPr>
          <w:sz w:val="21"/>
          <w:szCs w:val="21"/>
        </w:rPr>
      </w:pPr>
      <w:r w:rsidRPr="00E61C10">
        <w:rPr>
          <w:sz w:val="21"/>
          <w:szCs w:val="21"/>
        </w:rPr>
        <w:t>Pri načrtovanju zunanje razsvetljave se zaradi preprečevanja svetlobnega onesnaževanja načrtuje uporabo takih svetilk, ki omogočajo  osvetljavo  talnih  površin  in  ne  osvetljujejo  neba  in  širše  okolice.  Uporabijo  se  žarnice  s  čim  manjšim  deležem ultravijolične svetlobe. Sistem osvetljevanja se načrtuje skladno z predpisi, ki določajo mejne vrednosti svetlobnega onesnaževanja okolja.</w:t>
      </w:r>
    </w:p>
    <w:p w14:paraId="6430A19C" w14:textId="77777777" w:rsidR="00197E0A" w:rsidRPr="00E61C10" w:rsidRDefault="00197E0A" w:rsidP="00BF7CB9">
      <w:pPr>
        <w:spacing w:after="0" w:line="240" w:lineRule="auto"/>
        <w:rPr>
          <w:rFonts w:ascii="Arial" w:hAnsi="Arial" w:cs="Arial"/>
          <w:sz w:val="21"/>
          <w:szCs w:val="21"/>
        </w:rPr>
      </w:pPr>
    </w:p>
    <w:p w14:paraId="38B4BF14" w14:textId="77777777" w:rsidR="00197E0A" w:rsidRPr="00E61C10" w:rsidRDefault="00197E0A" w:rsidP="00BF7CB9">
      <w:pPr>
        <w:pStyle w:val="Heading2"/>
        <w:rPr>
          <w:sz w:val="21"/>
          <w:szCs w:val="21"/>
        </w:rPr>
      </w:pPr>
      <w:r w:rsidRPr="00E61C10">
        <w:rPr>
          <w:sz w:val="21"/>
          <w:szCs w:val="21"/>
        </w:rPr>
        <w:t>člen</w:t>
      </w:r>
    </w:p>
    <w:p w14:paraId="09134134" w14:textId="4E38FD05" w:rsidR="00197E0A" w:rsidRPr="00E61C10" w:rsidRDefault="00197E0A" w:rsidP="00BF7CB9">
      <w:pPr>
        <w:spacing w:after="0" w:line="240" w:lineRule="auto"/>
        <w:ind w:left="567" w:hanging="567"/>
        <w:jc w:val="center"/>
        <w:rPr>
          <w:rFonts w:ascii="Arial" w:hAnsi="Arial" w:cs="Arial"/>
          <w:sz w:val="21"/>
          <w:szCs w:val="21"/>
        </w:rPr>
      </w:pPr>
      <w:r w:rsidRPr="00E61C10">
        <w:rPr>
          <w:rFonts w:ascii="Arial" w:hAnsi="Arial" w:cs="Arial"/>
          <w:sz w:val="21"/>
          <w:szCs w:val="21"/>
        </w:rPr>
        <w:t>(rešitve in ukrepi za ohranjanje narave)</w:t>
      </w:r>
    </w:p>
    <w:p w14:paraId="42B920B0" w14:textId="77777777" w:rsidR="00197E0A" w:rsidRPr="00E61C10" w:rsidRDefault="00197E0A" w:rsidP="00BF7CB9">
      <w:pPr>
        <w:spacing w:after="0" w:line="240" w:lineRule="auto"/>
        <w:ind w:left="567" w:hanging="567"/>
        <w:jc w:val="center"/>
        <w:rPr>
          <w:rFonts w:ascii="Arial" w:hAnsi="Arial" w:cs="Arial"/>
          <w:sz w:val="21"/>
          <w:szCs w:val="21"/>
        </w:rPr>
      </w:pPr>
    </w:p>
    <w:p w14:paraId="798C0AAE" w14:textId="114E8227" w:rsidR="00197E0A" w:rsidRPr="00E61C10" w:rsidRDefault="00197E0A" w:rsidP="00BF7CB9">
      <w:pPr>
        <w:tabs>
          <w:tab w:val="left" w:pos="426"/>
        </w:tabs>
        <w:spacing w:after="0" w:line="240" w:lineRule="auto"/>
        <w:jc w:val="both"/>
        <w:rPr>
          <w:rFonts w:ascii="Arial" w:hAnsi="Arial" w:cs="Arial"/>
          <w:sz w:val="21"/>
          <w:szCs w:val="21"/>
        </w:rPr>
      </w:pPr>
      <w:r w:rsidRPr="00E61C10">
        <w:rPr>
          <w:rFonts w:ascii="Arial" w:hAnsi="Arial" w:cs="Arial"/>
          <w:sz w:val="21"/>
          <w:szCs w:val="21"/>
        </w:rPr>
        <w:t>V območju OPPN ni evidentiranih zavarovanih enot s področja ohranjanja narave.</w:t>
      </w:r>
    </w:p>
    <w:p w14:paraId="284615B0" w14:textId="77777777" w:rsidR="00ED36CE" w:rsidRPr="00E61C10" w:rsidRDefault="00ED36CE" w:rsidP="00BF7CB9">
      <w:pPr>
        <w:autoSpaceDE w:val="0"/>
        <w:autoSpaceDN w:val="0"/>
        <w:adjustRightInd w:val="0"/>
        <w:spacing w:after="0" w:line="240" w:lineRule="auto"/>
        <w:rPr>
          <w:rFonts w:ascii="Arial" w:hAnsi="Arial" w:cs="Arial"/>
          <w:sz w:val="21"/>
          <w:szCs w:val="21"/>
        </w:rPr>
      </w:pPr>
    </w:p>
    <w:p w14:paraId="7A2C1A1D" w14:textId="77777777" w:rsidR="00E271A6" w:rsidRPr="00E61C10" w:rsidRDefault="00E271A6" w:rsidP="00BF7CB9">
      <w:pPr>
        <w:pStyle w:val="Heading2"/>
        <w:rPr>
          <w:sz w:val="21"/>
          <w:szCs w:val="21"/>
        </w:rPr>
      </w:pPr>
      <w:r w:rsidRPr="00E61C10">
        <w:rPr>
          <w:sz w:val="21"/>
          <w:szCs w:val="21"/>
        </w:rPr>
        <w:t>člen</w:t>
      </w:r>
    </w:p>
    <w:p w14:paraId="08F2C725" w14:textId="08E46069" w:rsidR="00E271A6" w:rsidRPr="00E61C10" w:rsidRDefault="00E271A6" w:rsidP="00BF7CB9">
      <w:pPr>
        <w:spacing w:after="0" w:line="240" w:lineRule="auto"/>
        <w:jc w:val="both"/>
        <w:rPr>
          <w:rFonts w:ascii="Arial" w:hAnsi="Arial" w:cs="Arial"/>
          <w:sz w:val="21"/>
          <w:szCs w:val="21"/>
        </w:rPr>
      </w:pPr>
      <w:r w:rsidRPr="00E61C10">
        <w:rPr>
          <w:rFonts w:ascii="Arial" w:hAnsi="Arial" w:cs="Arial"/>
          <w:sz w:val="21"/>
          <w:szCs w:val="21"/>
        </w:rPr>
        <w:t>(rešitve in ukrepi za obrambo ter varstvo pred naravnimi in drugimi nesrečami</w:t>
      </w:r>
      <w:r w:rsidR="00CC65F4" w:rsidRPr="00E61C10">
        <w:rPr>
          <w:rFonts w:ascii="Arial" w:hAnsi="Arial" w:cs="Arial"/>
          <w:sz w:val="21"/>
          <w:szCs w:val="21"/>
        </w:rPr>
        <w:t xml:space="preserve"> ter</w:t>
      </w:r>
      <w:r w:rsidRPr="00E61C10">
        <w:rPr>
          <w:rFonts w:ascii="Arial" w:hAnsi="Arial" w:cs="Arial"/>
          <w:sz w:val="21"/>
          <w:szCs w:val="21"/>
        </w:rPr>
        <w:t xml:space="preserve"> varstvo pred požarom)</w:t>
      </w:r>
    </w:p>
    <w:p w14:paraId="00EA63A9" w14:textId="3AFE0630" w:rsidR="00197E0A" w:rsidRPr="00E61C10" w:rsidRDefault="00197E0A" w:rsidP="00BF7CB9">
      <w:pPr>
        <w:spacing w:after="0" w:line="240" w:lineRule="auto"/>
        <w:jc w:val="both"/>
        <w:rPr>
          <w:rFonts w:ascii="Arial" w:hAnsi="Arial" w:cs="Arial"/>
          <w:sz w:val="21"/>
          <w:szCs w:val="21"/>
        </w:rPr>
      </w:pPr>
    </w:p>
    <w:p w14:paraId="5E162FA3" w14:textId="77777777" w:rsidR="00B1344F" w:rsidRPr="00E61C10" w:rsidRDefault="00197E0A" w:rsidP="00BF7CB9">
      <w:pPr>
        <w:pStyle w:val="ListParagraph"/>
        <w:numPr>
          <w:ilvl w:val="0"/>
          <w:numId w:val="38"/>
        </w:numPr>
        <w:ind w:left="426" w:hanging="426"/>
        <w:jc w:val="both"/>
        <w:rPr>
          <w:sz w:val="21"/>
          <w:szCs w:val="21"/>
        </w:rPr>
      </w:pPr>
      <w:r w:rsidRPr="00E61C10">
        <w:rPr>
          <w:sz w:val="21"/>
          <w:szCs w:val="21"/>
        </w:rPr>
        <w:t>V območju OPPN ni evidentiranih erozijskih in plazovitih območij.</w:t>
      </w:r>
    </w:p>
    <w:p w14:paraId="0CF7B16B" w14:textId="3BECC8A5" w:rsidR="00B75ECE" w:rsidRPr="00E61C10" w:rsidRDefault="00B75ECE" w:rsidP="00BF7CB9">
      <w:pPr>
        <w:pStyle w:val="ListParagraph"/>
        <w:numPr>
          <w:ilvl w:val="0"/>
          <w:numId w:val="38"/>
        </w:numPr>
        <w:ind w:left="426" w:hanging="426"/>
        <w:jc w:val="both"/>
        <w:rPr>
          <w:sz w:val="21"/>
          <w:szCs w:val="21"/>
        </w:rPr>
      </w:pPr>
      <w:r w:rsidRPr="00E61C10">
        <w:rPr>
          <w:sz w:val="21"/>
          <w:szCs w:val="21"/>
        </w:rPr>
        <w:t xml:space="preserve">V območju OPPN je evidentirano </w:t>
      </w:r>
      <w:proofErr w:type="spellStart"/>
      <w:r w:rsidRPr="00E61C10">
        <w:rPr>
          <w:sz w:val="21"/>
          <w:szCs w:val="21"/>
        </w:rPr>
        <w:t>plazljivo</w:t>
      </w:r>
      <w:proofErr w:type="spellEnd"/>
      <w:r w:rsidRPr="00E61C10">
        <w:rPr>
          <w:sz w:val="21"/>
          <w:szCs w:val="21"/>
        </w:rPr>
        <w:t xml:space="preserve"> območje.</w:t>
      </w:r>
      <w:r w:rsidR="00BF7CB9" w:rsidRPr="00E61C10">
        <w:rPr>
          <w:sz w:val="21"/>
          <w:szCs w:val="21"/>
        </w:rPr>
        <w:t xml:space="preserve"> </w:t>
      </w:r>
      <w:r w:rsidR="005B30B3" w:rsidRPr="00E61C10">
        <w:rPr>
          <w:sz w:val="21"/>
          <w:szCs w:val="21"/>
        </w:rPr>
        <w:t>Ukrepi za zmanjšanje vpliv</w:t>
      </w:r>
      <w:r w:rsidR="006879BB" w:rsidRPr="00E61C10">
        <w:rPr>
          <w:sz w:val="21"/>
          <w:szCs w:val="21"/>
        </w:rPr>
        <w:t xml:space="preserve">ov </w:t>
      </w:r>
      <w:r w:rsidR="005B30B3" w:rsidRPr="00E61C10">
        <w:rPr>
          <w:sz w:val="21"/>
          <w:szCs w:val="21"/>
        </w:rPr>
        <w:t xml:space="preserve">prostorske ureditve na stabilnost in potek </w:t>
      </w:r>
      <w:proofErr w:type="spellStart"/>
      <w:r w:rsidR="005B30B3" w:rsidRPr="00E61C10">
        <w:rPr>
          <w:sz w:val="21"/>
          <w:szCs w:val="21"/>
        </w:rPr>
        <w:t>plazljivih</w:t>
      </w:r>
      <w:proofErr w:type="spellEnd"/>
      <w:r w:rsidR="005B30B3" w:rsidRPr="00E61C10">
        <w:rPr>
          <w:sz w:val="21"/>
          <w:szCs w:val="21"/>
        </w:rPr>
        <w:t xml:space="preserve"> procesov na danem območju:</w:t>
      </w:r>
    </w:p>
    <w:p w14:paraId="08827C05"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rPr>
      </w:pPr>
    </w:p>
    <w:p w14:paraId="292A65E7" w14:textId="7BE12CD9"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TEMELJENJE OBJEKTOV</w:t>
      </w:r>
      <w:r w:rsidR="00F55128" w:rsidRPr="00E61C10">
        <w:rPr>
          <w:rFonts w:ascii="Arial" w:eastAsia="TimesNewRomanPSMT" w:hAnsi="Arial" w:cs="Arial"/>
          <w:sz w:val="21"/>
          <w:szCs w:val="21"/>
        </w:rPr>
        <w:t>:</w:t>
      </w:r>
    </w:p>
    <w:p w14:paraId="5A942921" w14:textId="77777777" w:rsidR="006879BB" w:rsidRPr="00E61C10" w:rsidRDefault="006879BB" w:rsidP="00BF7CB9">
      <w:pPr>
        <w:tabs>
          <w:tab w:val="left" w:pos="426"/>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Na podlagi morfoloških in geoloških danosti terena je stavbe mogoče temeljiti na različne načine, v raščeno kamninsko podlago ali na kontrolirano izvedenem nasipu, podprtem s podpornim zidom. Na obravnavanem območju ima teren naklon 18-25° in pada v smeri proti zahodu. Teren je suh in stabilen.</w:t>
      </w:r>
    </w:p>
    <w:p w14:paraId="4F096793" w14:textId="77777777" w:rsidR="004E250B" w:rsidRPr="00E61C10" w:rsidRDefault="004E250B" w:rsidP="00BF7CB9">
      <w:pPr>
        <w:tabs>
          <w:tab w:val="left" w:pos="426"/>
        </w:tabs>
        <w:autoSpaceDE w:val="0"/>
        <w:autoSpaceDN w:val="0"/>
        <w:adjustRightInd w:val="0"/>
        <w:spacing w:after="0" w:line="240" w:lineRule="auto"/>
        <w:jc w:val="both"/>
        <w:rPr>
          <w:rFonts w:ascii="Arial" w:eastAsia="TimesNewRomanPSMT" w:hAnsi="Arial" w:cs="Arial"/>
          <w:sz w:val="21"/>
          <w:szCs w:val="21"/>
          <w:u w:val="single"/>
        </w:rPr>
      </w:pPr>
    </w:p>
    <w:p w14:paraId="305DD8A6" w14:textId="0F01B1A9" w:rsidR="006879BB" w:rsidRPr="00E61C10" w:rsidRDefault="006879BB" w:rsidP="00BF7CB9">
      <w:pPr>
        <w:tabs>
          <w:tab w:val="left" w:pos="426"/>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Temeljenje objektov v raščeno kamninsko podlago</w:t>
      </w:r>
    </w:p>
    <w:p w14:paraId="1B4D2868" w14:textId="77777777" w:rsidR="006879BB" w:rsidRPr="00E61C10" w:rsidRDefault="006879BB" w:rsidP="00BF7CB9">
      <w:pPr>
        <w:pStyle w:val="ListParagraph"/>
        <w:numPr>
          <w:ilvl w:val="0"/>
          <w:numId w:val="52"/>
        </w:numPr>
        <w:ind w:left="284" w:hanging="284"/>
        <w:contextualSpacing w:val="0"/>
        <w:jc w:val="both"/>
        <w:rPr>
          <w:sz w:val="21"/>
          <w:szCs w:val="21"/>
        </w:rPr>
      </w:pPr>
      <w:r w:rsidRPr="00E61C10">
        <w:rPr>
          <w:sz w:val="21"/>
          <w:szCs w:val="21"/>
        </w:rPr>
        <w:t xml:space="preserve">Za zagotovitev stabilnosti je obvezno predvidene stanovanjske stavbe temeljiti na raščeno kamninsko podlago (skrilav peščenjak), ki se nahaja na globini med 1,6 in 2,7 m pod obstoječim terenom. </w:t>
      </w:r>
    </w:p>
    <w:p w14:paraId="7A13E36D" w14:textId="77777777" w:rsidR="006879BB" w:rsidRPr="00E61C10" w:rsidRDefault="006879BB" w:rsidP="00BF7CB9">
      <w:pPr>
        <w:pStyle w:val="ListParagraph"/>
        <w:numPr>
          <w:ilvl w:val="0"/>
          <w:numId w:val="52"/>
        </w:numPr>
        <w:ind w:left="284" w:hanging="284"/>
        <w:contextualSpacing w:val="0"/>
        <w:jc w:val="both"/>
        <w:rPr>
          <w:sz w:val="21"/>
          <w:szCs w:val="21"/>
        </w:rPr>
      </w:pPr>
      <w:r w:rsidRPr="00E61C10">
        <w:rPr>
          <w:sz w:val="21"/>
          <w:szCs w:val="21"/>
        </w:rPr>
        <w:t>Na zahodnem delu območja naj se vsaj 0,5 m pretrte kamninske osnove odstrani, tako da bodo temelji postavljeni na bolj zdravo in manj pretrto kamninsko osnovo.</w:t>
      </w:r>
    </w:p>
    <w:p w14:paraId="6808B349" w14:textId="77777777" w:rsidR="006879BB" w:rsidRPr="00E61C10" w:rsidRDefault="006879BB" w:rsidP="00BF7CB9">
      <w:pPr>
        <w:pStyle w:val="ListParagraph"/>
        <w:numPr>
          <w:ilvl w:val="0"/>
          <w:numId w:val="52"/>
        </w:numPr>
        <w:ind w:left="284" w:hanging="284"/>
        <w:contextualSpacing w:val="0"/>
        <w:jc w:val="both"/>
        <w:rPr>
          <w:sz w:val="21"/>
          <w:szCs w:val="21"/>
        </w:rPr>
      </w:pPr>
      <w:r w:rsidRPr="00E61C10">
        <w:rPr>
          <w:sz w:val="21"/>
          <w:szCs w:val="21"/>
        </w:rPr>
        <w:t>Možna je podkletitev stanovanjskih stavb in poglobitev temeljev do raščene kamninske podlage.</w:t>
      </w:r>
    </w:p>
    <w:p w14:paraId="30D2E24B" w14:textId="77777777" w:rsidR="006879BB" w:rsidRPr="00E61C10" w:rsidRDefault="006879BB" w:rsidP="00BF7CB9">
      <w:pPr>
        <w:pStyle w:val="ListParagraph"/>
        <w:numPr>
          <w:ilvl w:val="0"/>
          <w:numId w:val="52"/>
        </w:numPr>
        <w:ind w:left="284" w:hanging="284"/>
        <w:contextualSpacing w:val="0"/>
        <w:jc w:val="both"/>
        <w:rPr>
          <w:sz w:val="21"/>
          <w:szCs w:val="21"/>
        </w:rPr>
      </w:pPr>
      <w:r w:rsidRPr="00E61C10">
        <w:rPr>
          <w:sz w:val="21"/>
          <w:szCs w:val="21"/>
        </w:rPr>
        <w:t xml:space="preserve">V primeru nepodkletene stanovanjske stavbe je možno temeljenje v </w:t>
      </w:r>
      <w:proofErr w:type="spellStart"/>
      <w:r w:rsidRPr="00E61C10">
        <w:rPr>
          <w:sz w:val="21"/>
          <w:szCs w:val="21"/>
        </w:rPr>
        <w:t>uvrtanimi</w:t>
      </w:r>
      <w:proofErr w:type="spellEnd"/>
      <w:r w:rsidRPr="00E61C10">
        <w:rPr>
          <w:sz w:val="21"/>
          <w:szCs w:val="21"/>
        </w:rPr>
        <w:t xml:space="preserve"> piloti, ki morajo biti vsaj 2 m vpeti v raščeno kamninsko podlago.</w:t>
      </w:r>
    </w:p>
    <w:p w14:paraId="29B95566" w14:textId="7F0A7A31" w:rsidR="006879BB" w:rsidRPr="00E61C10" w:rsidRDefault="006879BB" w:rsidP="00BF7CB9">
      <w:pPr>
        <w:pStyle w:val="ListParagraph"/>
        <w:numPr>
          <w:ilvl w:val="0"/>
          <w:numId w:val="52"/>
        </w:numPr>
        <w:ind w:left="284" w:hanging="284"/>
        <w:contextualSpacing w:val="0"/>
        <w:jc w:val="both"/>
        <w:rPr>
          <w:sz w:val="21"/>
          <w:szCs w:val="21"/>
        </w:rPr>
      </w:pPr>
      <w:r w:rsidRPr="00E61C10">
        <w:rPr>
          <w:sz w:val="21"/>
          <w:szCs w:val="21"/>
        </w:rPr>
        <w:t>Obvezna je ureditev drenaže okrog stanovanjskih stavb v višini temeljev, v primeru temeljenja na pilotih pa v nivoju talne plošče.</w:t>
      </w:r>
    </w:p>
    <w:p w14:paraId="2A619015" w14:textId="77777777" w:rsidR="004E250B" w:rsidRPr="00E61C10" w:rsidRDefault="004E250B" w:rsidP="00BF7CB9">
      <w:pPr>
        <w:pStyle w:val="ListParagraph"/>
        <w:numPr>
          <w:ilvl w:val="0"/>
          <w:numId w:val="0"/>
        </w:numPr>
        <w:ind w:left="284"/>
        <w:contextualSpacing w:val="0"/>
        <w:jc w:val="both"/>
        <w:rPr>
          <w:sz w:val="21"/>
          <w:szCs w:val="21"/>
        </w:rPr>
      </w:pPr>
    </w:p>
    <w:p w14:paraId="460E0039" w14:textId="77777777" w:rsidR="006879BB" w:rsidRPr="00E61C10" w:rsidRDefault="006879BB" w:rsidP="00BF7CB9">
      <w:pPr>
        <w:tabs>
          <w:tab w:val="left" w:pos="426"/>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Temeljenje objektov na kontrolirano izvedenem nasipu, podprtem s podpornim zidom</w:t>
      </w:r>
    </w:p>
    <w:p w14:paraId="222B6034" w14:textId="77777777" w:rsidR="006879BB"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t xml:space="preserve">Stanovanjske stavbe je mogoče temeljiti tudi na </w:t>
      </w:r>
      <w:proofErr w:type="spellStart"/>
      <w:r w:rsidRPr="00E61C10">
        <w:rPr>
          <w:sz w:val="21"/>
          <w:szCs w:val="21"/>
        </w:rPr>
        <w:t>kalitetno</w:t>
      </w:r>
      <w:proofErr w:type="spellEnd"/>
      <w:r w:rsidRPr="00E61C10">
        <w:rPr>
          <w:sz w:val="21"/>
          <w:szCs w:val="21"/>
        </w:rPr>
        <w:t xml:space="preserve"> izvedenem nasipu, ki mora biti podprt z ustrezno dimenzioniranim podpornim zidom. Zid naj se izvede kot AB konstrukcija, dimenzionirana na aktivni zemeljski pritisk. Zid se temelji v raščeno podlago (skrilav peščenjak). Temelj zidu naj se izvede kot L-temelj s podaljškom v zaledje, tako, da bo zid stabilnejši na prevrnitev in zdrs. V nivoju pete temelja se postavi drenažo (podložni beton, drenažna cev fi 150, drenažni zasip ovit s filcem). Zasip za temeljem zidu naj se izvede z nekoherentnim </w:t>
      </w:r>
      <w:proofErr w:type="spellStart"/>
      <w:r w:rsidRPr="00E61C10">
        <w:rPr>
          <w:sz w:val="21"/>
          <w:szCs w:val="21"/>
        </w:rPr>
        <w:t>matrialom</w:t>
      </w:r>
      <w:proofErr w:type="spellEnd"/>
      <w:r w:rsidRPr="00E61C10">
        <w:rPr>
          <w:sz w:val="21"/>
          <w:szCs w:val="21"/>
        </w:rPr>
        <w:t xml:space="preserve">, nasipanim in komprimiranim po plasteh debeline </w:t>
      </w:r>
      <w:proofErr w:type="spellStart"/>
      <w:r w:rsidRPr="00E61C10">
        <w:rPr>
          <w:sz w:val="21"/>
          <w:szCs w:val="21"/>
        </w:rPr>
        <w:t>maks</w:t>
      </w:r>
      <w:proofErr w:type="spellEnd"/>
      <w:r w:rsidRPr="00E61C10">
        <w:rPr>
          <w:sz w:val="21"/>
          <w:szCs w:val="21"/>
        </w:rPr>
        <w:t xml:space="preserve">. 50 cm. Tik za steno zidu naj se izdela filtrirni sloj. Zid se opremi z </w:t>
      </w:r>
      <w:proofErr w:type="spellStart"/>
      <w:r w:rsidRPr="00E61C10">
        <w:rPr>
          <w:sz w:val="21"/>
          <w:szCs w:val="21"/>
        </w:rPr>
        <w:t>izcednicami</w:t>
      </w:r>
      <w:proofErr w:type="spellEnd"/>
      <w:r w:rsidRPr="00E61C10">
        <w:rPr>
          <w:sz w:val="21"/>
          <w:szCs w:val="21"/>
        </w:rPr>
        <w:t>.</w:t>
      </w:r>
    </w:p>
    <w:p w14:paraId="75166807" w14:textId="77777777" w:rsidR="006879BB"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lastRenderedPageBreak/>
        <w:t>V nivoju temeljne plošče predvidenih stavb se izvede drenažo.</w:t>
      </w:r>
    </w:p>
    <w:p w14:paraId="4E1F74AB"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rPr>
      </w:pPr>
    </w:p>
    <w:p w14:paraId="17AD66A7" w14:textId="0F551551"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DRUGI POGOJI IZVEDBE</w:t>
      </w:r>
      <w:r w:rsidR="00F55128" w:rsidRPr="00E61C10">
        <w:rPr>
          <w:rFonts w:ascii="Arial" w:eastAsia="TimesNewRomanPSMT" w:hAnsi="Arial" w:cs="Arial"/>
          <w:sz w:val="21"/>
          <w:szCs w:val="21"/>
        </w:rPr>
        <w:t>:</w:t>
      </w:r>
    </w:p>
    <w:p w14:paraId="7247CD89" w14:textId="77777777" w:rsidR="006879BB" w:rsidRPr="00E61C10" w:rsidRDefault="006879BB" w:rsidP="00BF7CB9">
      <w:pPr>
        <w:tabs>
          <w:tab w:val="left" w:pos="426"/>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Izvedba začasnih (delovnih) vkopov</w:t>
      </w:r>
    </w:p>
    <w:p w14:paraId="1F5CCB34" w14:textId="5CFE2D82"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 xml:space="preserve">Nezavarovane začasne </w:t>
      </w:r>
      <w:proofErr w:type="spellStart"/>
      <w:r w:rsidRPr="00E61C10">
        <w:rPr>
          <w:rFonts w:ascii="Arial" w:eastAsia="TimesNewRomanPSMT" w:hAnsi="Arial" w:cs="Arial"/>
          <w:sz w:val="21"/>
          <w:szCs w:val="21"/>
        </w:rPr>
        <w:t>vkopne</w:t>
      </w:r>
      <w:proofErr w:type="spellEnd"/>
      <w:r w:rsidRPr="00E61C10">
        <w:rPr>
          <w:rFonts w:ascii="Arial" w:eastAsia="TimesNewRomanPSMT" w:hAnsi="Arial" w:cs="Arial"/>
          <w:sz w:val="21"/>
          <w:szCs w:val="21"/>
        </w:rPr>
        <w:t xml:space="preserve"> brežine v SLOJ 1 se izvaja v naklonu 1:1. V kamninski podlagi (SLOJ 2) je lahko izkop v naklonu do 2:1. V primeru, da zaradi pomanjkanja prostora izvedba takšnih naklonov ni mogoča, je treba predvideti začasno varovanje izkopne brežine.</w:t>
      </w:r>
    </w:p>
    <w:p w14:paraId="0F5520C9"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p>
    <w:p w14:paraId="45EC5AAA" w14:textId="29C896FD"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 xml:space="preserve">Izvedba končno urejenih </w:t>
      </w:r>
      <w:proofErr w:type="spellStart"/>
      <w:r w:rsidRPr="00E61C10">
        <w:rPr>
          <w:rFonts w:ascii="Arial" w:eastAsia="TimesNewRomanPSMT" w:hAnsi="Arial" w:cs="Arial"/>
          <w:sz w:val="21"/>
          <w:szCs w:val="21"/>
          <w:u w:val="single"/>
        </w:rPr>
        <w:t>vkopnih</w:t>
      </w:r>
      <w:proofErr w:type="spellEnd"/>
      <w:r w:rsidRPr="00E61C10">
        <w:rPr>
          <w:rFonts w:ascii="Arial" w:eastAsia="TimesNewRomanPSMT" w:hAnsi="Arial" w:cs="Arial"/>
          <w:sz w:val="21"/>
          <w:szCs w:val="21"/>
          <w:u w:val="single"/>
        </w:rPr>
        <w:t xml:space="preserve"> brežin</w:t>
      </w:r>
    </w:p>
    <w:p w14:paraId="324CDCEE" w14:textId="6220CE0D"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 xml:space="preserve">Do 2:3 in </w:t>
      </w:r>
      <w:proofErr w:type="spellStart"/>
      <w:r w:rsidRPr="00E61C10">
        <w:rPr>
          <w:rFonts w:ascii="Arial" w:eastAsia="TimesNewRomanPSMT" w:hAnsi="Arial" w:cs="Arial"/>
          <w:sz w:val="21"/>
          <w:szCs w:val="21"/>
        </w:rPr>
        <w:t>zatravitev</w:t>
      </w:r>
      <w:proofErr w:type="spellEnd"/>
      <w:r w:rsidRPr="00E61C10">
        <w:rPr>
          <w:rFonts w:ascii="Arial" w:eastAsia="TimesNewRomanPSMT" w:hAnsi="Arial" w:cs="Arial"/>
          <w:sz w:val="21"/>
          <w:szCs w:val="21"/>
        </w:rPr>
        <w:t>.</w:t>
      </w:r>
    </w:p>
    <w:p w14:paraId="1689ECBC"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p>
    <w:p w14:paraId="49C45DB8" w14:textId="4FD76D53"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Izvedba končno urejenih nasipnih brežin</w:t>
      </w:r>
    </w:p>
    <w:p w14:paraId="3E35FD72" w14:textId="76373F8C"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Vse nasipne brežine se izdela v naklonskem razmerju 2:3 (34°). Peto nasipa je treba ustrezno utrditi, tako da ne bo prišlo do zdrsa nasipa po pobočju navzdol. S celotnega območja je treba kontrolirano odvajati padavinske vode, tako da le-te ne stekajo v telo nasipa. Izdelan nasip je treba čim prej prekriti s humusom in ga zatraviti.</w:t>
      </w:r>
    </w:p>
    <w:p w14:paraId="25F11217"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p>
    <w:p w14:paraId="3848E2D2" w14:textId="444BAB22"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Odvodnjavanje</w:t>
      </w:r>
    </w:p>
    <w:p w14:paraId="28F5A77F" w14:textId="5891695B"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Okrog vseh temeljev je treba urediti drenažo (podlo</w:t>
      </w:r>
      <w:r w:rsidR="005D0772" w:rsidRPr="00E61C10">
        <w:rPr>
          <w:rFonts w:ascii="Arial" w:eastAsia="TimesNewRomanPSMT" w:hAnsi="Arial" w:cs="Arial"/>
          <w:sz w:val="21"/>
          <w:szCs w:val="21"/>
        </w:rPr>
        <w:t>ž</w:t>
      </w:r>
      <w:r w:rsidRPr="00E61C10">
        <w:rPr>
          <w:rFonts w:ascii="Arial" w:eastAsia="TimesNewRomanPSMT" w:hAnsi="Arial" w:cs="Arial"/>
          <w:sz w:val="21"/>
          <w:szCs w:val="21"/>
        </w:rPr>
        <w:t>ni beton, drenažna cev fi 100 do fi 150, drenažni zasip ovit s filcem). Vse padavinske vode in vode iz drenaže je treba kontrolirano neprepustno odvajati stran od objekta.</w:t>
      </w:r>
    </w:p>
    <w:p w14:paraId="0DA8300A" w14:textId="77777777" w:rsidR="004E250B" w:rsidRPr="00E61C10" w:rsidRDefault="004E250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p>
    <w:p w14:paraId="73276975" w14:textId="2C4FD4EC"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u w:val="single"/>
        </w:rPr>
      </w:pPr>
      <w:r w:rsidRPr="00E61C10">
        <w:rPr>
          <w:rFonts w:ascii="Arial" w:eastAsia="TimesNewRomanPSMT" w:hAnsi="Arial" w:cs="Arial"/>
          <w:sz w:val="21"/>
          <w:szCs w:val="21"/>
          <w:u w:val="single"/>
        </w:rPr>
        <w:t>Ponikanje</w:t>
      </w:r>
    </w:p>
    <w:p w14:paraId="4A05A1CB" w14:textId="77777777" w:rsidR="006879BB" w:rsidRPr="00E61C10" w:rsidRDefault="006879BB" w:rsidP="00BF7CB9">
      <w:pPr>
        <w:tabs>
          <w:tab w:val="left" w:pos="284"/>
        </w:tabs>
        <w:autoSpaceDE w:val="0"/>
        <w:autoSpaceDN w:val="0"/>
        <w:adjustRightInd w:val="0"/>
        <w:spacing w:after="0" w:line="240" w:lineRule="auto"/>
        <w:jc w:val="both"/>
        <w:rPr>
          <w:rFonts w:ascii="Arial" w:eastAsia="TimesNewRomanPSMT" w:hAnsi="Arial" w:cs="Arial"/>
          <w:sz w:val="21"/>
          <w:szCs w:val="21"/>
        </w:rPr>
      </w:pPr>
      <w:r w:rsidRPr="00E61C10">
        <w:rPr>
          <w:rFonts w:ascii="Arial" w:eastAsia="TimesNewRomanPSMT" w:hAnsi="Arial" w:cs="Arial"/>
          <w:sz w:val="21"/>
          <w:szCs w:val="21"/>
        </w:rPr>
        <w:t xml:space="preserve">Zaradi specifične hidrogeološke zgradbe območja je strogo odsvetovano kakršnokoli ponikanje vode. </w:t>
      </w:r>
      <w:proofErr w:type="spellStart"/>
      <w:r w:rsidRPr="00E61C10">
        <w:rPr>
          <w:rFonts w:ascii="Arial" w:eastAsia="TimesNewRomanPSMT" w:hAnsi="Arial" w:cs="Arial"/>
          <w:sz w:val="21"/>
          <w:szCs w:val="21"/>
        </w:rPr>
        <w:t>Geotehnično</w:t>
      </w:r>
      <w:proofErr w:type="spellEnd"/>
      <w:r w:rsidRPr="00E61C10">
        <w:rPr>
          <w:rFonts w:ascii="Arial" w:eastAsia="TimesNewRomanPSMT" w:hAnsi="Arial" w:cs="Arial"/>
          <w:sz w:val="21"/>
          <w:szCs w:val="21"/>
        </w:rPr>
        <w:t xml:space="preserve"> so sprejemljive naslednje tehnične rešitve odvodnjavanja vseh vrst padavinske odpadne vode:</w:t>
      </w:r>
    </w:p>
    <w:p w14:paraId="551CBEFD" w14:textId="164E1745" w:rsidR="006879BB"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t>Na podlagi morfoloških danosti terena priporočamo, da se padavinska odpadna voda s streh stavb 1, 2 in 3 odvaja nepropustno do površinskega odvodnika na južnem delu območja, ki ga obravnava OPPN. Padavinska odpadna voda s streh stavb 4 in 5 se nepropustno odvaja do površinskega odvodnika na severnem delu obravnavanega območja OPPN.</w:t>
      </w:r>
    </w:p>
    <w:p w14:paraId="4AD7CC5F" w14:textId="3E44F2D7" w:rsidR="006879BB"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t>Dvoriščne površine naj se uredijo z naklonom, ki bo omogočil razpršeno razlivanje.</w:t>
      </w:r>
    </w:p>
    <w:p w14:paraId="53C837E5" w14:textId="6BFC84DC" w:rsidR="006879BB"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t>Voda s strešnih površin se lahko zajame v večji zbiralnik, ki omogoča nadaljnjo uporabo vode, npr. recikliranje, sanitarno uporabo, za zalivanje ipd. Višek vode iz zbiralnika se prav tako nepropustno odvaja do površinskega odvodnika.</w:t>
      </w:r>
    </w:p>
    <w:p w14:paraId="0D37D27D" w14:textId="5961CA9D" w:rsidR="00B75ECE" w:rsidRPr="00E61C10" w:rsidRDefault="006879BB" w:rsidP="00BF7CB9">
      <w:pPr>
        <w:pStyle w:val="ListParagraph"/>
        <w:numPr>
          <w:ilvl w:val="0"/>
          <w:numId w:val="53"/>
        </w:numPr>
        <w:ind w:left="284" w:hanging="284"/>
        <w:contextualSpacing w:val="0"/>
        <w:jc w:val="both"/>
        <w:rPr>
          <w:sz w:val="21"/>
          <w:szCs w:val="21"/>
        </w:rPr>
      </w:pPr>
      <w:r w:rsidRPr="00E61C10">
        <w:rPr>
          <w:sz w:val="21"/>
          <w:szCs w:val="21"/>
        </w:rPr>
        <w:t>Sanitarna odpadna voda se odvaja v kanalizacijsko omrežje.</w:t>
      </w:r>
    </w:p>
    <w:p w14:paraId="3E382721" w14:textId="77777777" w:rsidR="004E250B" w:rsidRPr="00E61C10" w:rsidRDefault="004E250B" w:rsidP="00BF7CB9">
      <w:pPr>
        <w:pStyle w:val="ListParagraph"/>
        <w:numPr>
          <w:ilvl w:val="0"/>
          <w:numId w:val="0"/>
        </w:numPr>
        <w:ind w:left="284"/>
        <w:contextualSpacing w:val="0"/>
        <w:jc w:val="both"/>
        <w:rPr>
          <w:sz w:val="21"/>
          <w:szCs w:val="21"/>
        </w:rPr>
      </w:pPr>
    </w:p>
    <w:p w14:paraId="6A7D4D13" w14:textId="792C3B59" w:rsidR="00F55128" w:rsidRPr="00E61C10" w:rsidRDefault="00F55128" w:rsidP="00BF7CB9">
      <w:pPr>
        <w:pStyle w:val="ListParagraph"/>
        <w:numPr>
          <w:ilvl w:val="0"/>
          <w:numId w:val="38"/>
        </w:numPr>
        <w:jc w:val="both"/>
        <w:rPr>
          <w:sz w:val="21"/>
          <w:szCs w:val="21"/>
        </w:rPr>
      </w:pPr>
      <w:r w:rsidRPr="00E61C10">
        <w:rPr>
          <w:sz w:val="21"/>
          <w:szCs w:val="21"/>
        </w:rPr>
        <w:t>Območje OPPN je iz geomehanskega stališča stabilno in brez znakov plazenja. Gradnja stavb oziroma objektov na predvidenem območju OPPN, ob upoštevanju navodil iz prejšnje</w:t>
      </w:r>
      <w:r w:rsidR="00ED36CE" w:rsidRPr="00E61C10">
        <w:rPr>
          <w:sz w:val="21"/>
          <w:szCs w:val="21"/>
        </w:rPr>
        <w:t>ga odstavka</w:t>
      </w:r>
      <w:r w:rsidRPr="00E61C10">
        <w:rPr>
          <w:sz w:val="21"/>
          <w:szCs w:val="21"/>
        </w:rPr>
        <w:t xml:space="preserve"> ne bo poslabšala obstoječega stanja v okolici.</w:t>
      </w:r>
    </w:p>
    <w:p w14:paraId="6402D3D3" w14:textId="77777777" w:rsidR="00F55128" w:rsidRPr="00E61C10" w:rsidRDefault="00F55128" w:rsidP="00BF7CB9">
      <w:pPr>
        <w:pStyle w:val="ListParagraph"/>
        <w:numPr>
          <w:ilvl w:val="0"/>
          <w:numId w:val="38"/>
        </w:numPr>
        <w:jc w:val="both"/>
        <w:rPr>
          <w:sz w:val="21"/>
          <w:szCs w:val="21"/>
        </w:rPr>
      </w:pPr>
      <w:r w:rsidRPr="00E61C10">
        <w:rPr>
          <w:sz w:val="21"/>
          <w:szCs w:val="21"/>
        </w:rPr>
        <w:t xml:space="preserve">Pogoje temeljenja, izvedbe gradbene jame, nasipov in </w:t>
      </w:r>
      <w:proofErr w:type="spellStart"/>
      <w:r w:rsidRPr="00E61C10">
        <w:rPr>
          <w:sz w:val="21"/>
          <w:szCs w:val="21"/>
        </w:rPr>
        <w:t>vkopnih</w:t>
      </w:r>
      <w:proofErr w:type="spellEnd"/>
      <w:r w:rsidRPr="00E61C10">
        <w:rPr>
          <w:sz w:val="21"/>
          <w:szCs w:val="21"/>
        </w:rPr>
        <w:t xml:space="preserve"> brežin, je treba podrobneje obdelati v nadaljnjih fazah projektiranja v geomehanskih poročilih za posamezno stavbo, ko bo definirana njihova zasnova (gabariti, dimenzije, obtežbe). </w:t>
      </w:r>
    </w:p>
    <w:p w14:paraId="50834CB5" w14:textId="519DF7B9" w:rsidR="00F55128" w:rsidRPr="00E61C10" w:rsidRDefault="00197E0A" w:rsidP="00BF7CB9">
      <w:pPr>
        <w:pStyle w:val="ListParagraph"/>
        <w:numPr>
          <w:ilvl w:val="0"/>
          <w:numId w:val="38"/>
        </w:numPr>
        <w:jc w:val="both"/>
        <w:rPr>
          <w:sz w:val="21"/>
          <w:szCs w:val="21"/>
        </w:rPr>
      </w:pPr>
      <w:r w:rsidRPr="00E61C10">
        <w:rPr>
          <w:sz w:val="21"/>
          <w:szCs w:val="21"/>
        </w:rPr>
        <w:t>Upoštevati je potrebno cono potresne ogroženosti (VII. stopnja po MCS) in sicer projektni pospešek tal 0,</w:t>
      </w:r>
      <w:r w:rsidR="00B75ECE" w:rsidRPr="00E61C10">
        <w:rPr>
          <w:sz w:val="21"/>
          <w:szCs w:val="21"/>
        </w:rPr>
        <w:t>3</w:t>
      </w:r>
      <w:r w:rsidRPr="00E61C10">
        <w:rPr>
          <w:sz w:val="21"/>
          <w:szCs w:val="21"/>
        </w:rPr>
        <w:t>00 (g). Tem lastnostim je potrebno prilagoditi tehnične rešitve gradnje oz. prostorske ureditve.</w:t>
      </w:r>
    </w:p>
    <w:p w14:paraId="46E28504" w14:textId="77777777" w:rsidR="00B1344F" w:rsidRPr="00E61C10" w:rsidRDefault="00197E0A" w:rsidP="00BF7CB9">
      <w:pPr>
        <w:pStyle w:val="ListParagraph"/>
        <w:numPr>
          <w:ilvl w:val="0"/>
          <w:numId w:val="38"/>
        </w:numPr>
        <w:jc w:val="both"/>
        <w:rPr>
          <w:sz w:val="21"/>
          <w:szCs w:val="21"/>
        </w:rPr>
      </w:pPr>
      <w:r w:rsidRPr="00E61C10">
        <w:rPr>
          <w:sz w:val="21"/>
          <w:szCs w:val="21"/>
        </w:rPr>
        <w:t>Zasnova varstva pred požarom za obravnavano območje in pripadajoče posamezne objekte mora biti zasnovana na protipožarnih zahtevah za varnostne ukrepe, ki so predpisani s področno zakonodajo.</w:t>
      </w:r>
    </w:p>
    <w:p w14:paraId="274A680E" w14:textId="7A0903C5" w:rsidR="00197E0A" w:rsidRPr="00E61C10" w:rsidRDefault="00197E0A" w:rsidP="00BF7CB9">
      <w:pPr>
        <w:pStyle w:val="ListParagraph"/>
        <w:numPr>
          <w:ilvl w:val="0"/>
          <w:numId w:val="38"/>
        </w:numPr>
        <w:jc w:val="both"/>
        <w:rPr>
          <w:sz w:val="21"/>
          <w:szCs w:val="21"/>
        </w:rPr>
      </w:pPr>
      <w:r w:rsidRPr="00E61C10">
        <w:rPr>
          <w:sz w:val="21"/>
          <w:szCs w:val="21"/>
        </w:rPr>
        <w:t>Pri projektiranju je treba upoštevati požarna tveganja glede na predvideno namembnost območja in posamezne dejavnosti in programe, ki so povezana s povečano možnostjo nastanka požara zaradi uporabe požarno nevarnih snovi ter širjenja požara na sosednja poselitvena območja. Skladno s predpisi je treba:</w:t>
      </w:r>
    </w:p>
    <w:p w14:paraId="6C86B9A6" w14:textId="4536D6AC" w:rsidR="00197E0A" w:rsidRPr="00E61C10" w:rsidRDefault="00197E0A" w:rsidP="00BF7CB9">
      <w:pPr>
        <w:pStyle w:val="ListParagraph"/>
        <w:numPr>
          <w:ilvl w:val="0"/>
          <w:numId w:val="39"/>
        </w:numPr>
        <w:ind w:hanging="294"/>
        <w:jc w:val="both"/>
        <w:rPr>
          <w:sz w:val="21"/>
          <w:szCs w:val="21"/>
        </w:rPr>
      </w:pPr>
      <w:r w:rsidRPr="00E61C10">
        <w:rPr>
          <w:sz w:val="21"/>
          <w:szCs w:val="21"/>
        </w:rPr>
        <w:t>upoštevati požarno ogroženost naravnega okolja,</w:t>
      </w:r>
    </w:p>
    <w:p w14:paraId="078D09F9" w14:textId="43EAA5BD" w:rsidR="00197E0A" w:rsidRPr="00E61C10" w:rsidRDefault="00197E0A" w:rsidP="00BF7CB9">
      <w:pPr>
        <w:pStyle w:val="ListParagraph"/>
        <w:numPr>
          <w:ilvl w:val="0"/>
          <w:numId w:val="39"/>
        </w:numPr>
        <w:ind w:hanging="294"/>
        <w:jc w:val="both"/>
        <w:rPr>
          <w:sz w:val="21"/>
          <w:szCs w:val="21"/>
        </w:rPr>
      </w:pPr>
      <w:r w:rsidRPr="00E61C10">
        <w:rPr>
          <w:sz w:val="21"/>
          <w:szCs w:val="21"/>
        </w:rPr>
        <w:t>zagotoviti vire za zadostno oskrbo z vodo za gašenje in načrtovati hidrantno omrežje s podzemnimi hidranti,</w:t>
      </w:r>
    </w:p>
    <w:p w14:paraId="48C441E4" w14:textId="446F7F00" w:rsidR="00197E0A" w:rsidRPr="00E61C10" w:rsidRDefault="00197E0A" w:rsidP="00BF7CB9">
      <w:pPr>
        <w:pStyle w:val="ListParagraph"/>
        <w:numPr>
          <w:ilvl w:val="0"/>
          <w:numId w:val="39"/>
        </w:numPr>
        <w:ind w:hanging="294"/>
        <w:jc w:val="both"/>
        <w:rPr>
          <w:sz w:val="21"/>
          <w:szCs w:val="21"/>
        </w:rPr>
      </w:pPr>
      <w:r w:rsidRPr="00E61C10">
        <w:rPr>
          <w:sz w:val="21"/>
          <w:szCs w:val="21"/>
        </w:rPr>
        <w:t>zagotoviti potrebne odmike od meje parcel in med objekti ali protipožarne ločitve,</w:t>
      </w:r>
    </w:p>
    <w:p w14:paraId="794061CD" w14:textId="707677CA" w:rsidR="00197E0A" w:rsidRPr="00E61C10" w:rsidRDefault="00197E0A" w:rsidP="00BF7CB9">
      <w:pPr>
        <w:pStyle w:val="ListParagraph"/>
        <w:numPr>
          <w:ilvl w:val="0"/>
          <w:numId w:val="39"/>
        </w:numPr>
        <w:ind w:hanging="294"/>
        <w:jc w:val="both"/>
        <w:rPr>
          <w:sz w:val="21"/>
          <w:szCs w:val="21"/>
        </w:rPr>
      </w:pPr>
      <w:r w:rsidRPr="00E61C10">
        <w:rPr>
          <w:sz w:val="21"/>
          <w:szCs w:val="21"/>
        </w:rPr>
        <w:t>zagotoviti pogoje za varen umik ljudi, živali ali premoženja pri požaru ter zagotoviti dostope, dovoze, poti in delovne površine za gasilsko intervencijo.</w:t>
      </w:r>
    </w:p>
    <w:p w14:paraId="71796560" w14:textId="77777777" w:rsidR="00B1344F" w:rsidRPr="00E61C10" w:rsidRDefault="00197E0A" w:rsidP="00BF7CB9">
      <w:pPr>
        <w:pStyle w:val="ListParagraph"/>
        <w:numPr>
          <w:ilvl w:val="0"/>
          <w:numId w:val="38"/>
        </w:numPr>
        <w:ind w:left="426" w:hanging="426"/>
        <w:jc w:val="both"/>
        <w:rPr>
          <w:sz w:val="21"/>
          <w:szCs w:val="21"/>
        </w:rPr>
      </w:pPr>
      <w:r w:rsidRPr="00E61C10">
        <w:rPr>
          <w:sz w:val="21"/>
          <w:szCs w:val="21"/>
        </w:rPr>
        <w:t>Požarna zaščita novih objektov je predvidena z zunanjim hidrantnim omrežjem s hidranti.</w:t>
      </w:r>
    </w:p>
    <w:p w14:paraId="23A6C05F" w14:textId="77777777" w:rsidR="00BF7CB9" w:rsidRPr="00E61C10" w:rsidRDefault="00BF7CB9" w:rsidP="00BF7CB9">
      <w:pPr>
        <w:spacing w:after="0" w:line="240" w:lineRule="auto"/>
        <w:jc w:val="both"/>
        <w:rPr>
          <w:rFonts w:ascii="Arial" w:hAnsi="Arial" w:cs="Arial"/>
          <w:sz w:val="21"/>
          <w:szCs w:val="21"/>
        </w:rPr>
      </w:pPr>
    </w:p>
    <w:p w14:paraId="07A09D8B" w14:textId="77777777" w:rsidR="009F120A" w:rsidRPr="00E61C10" w:rsidRDefault="009F120A" w:rsidP="00BF7CB9">
      <w:pPr>
        <w:pStyle w:val="ListParagraph"/>
        <w:ind w:left="426" w:hanging="426"/>
        <w:jc w:val="both"/>
        <w:rPr>
          <w:b/>
          <w:bCs/>
          <w:sz w:val="21"/>
          <w:szCs w:val="21"/>
        </w:rPr>
      </w:pPr>
      <w:r w:rsidRPr="00E61C10">
        <w:rPr>
          <w:b/>
          <w:bCs/>
          <w:sz w:val="21"/>
          <w:szCs w:val="21"/>
        </w:rPr>
        <w:lastRenderedPageBreak/>
        <w:t>ETAPNOST IZVEDBE PROSTORSKE UREDITVE</w:t>
      </w:r>
    </w:p>
    <w:p w14:paraId="37C8A009" w14:textId="77777777" w:rsidR="009F120A" w:rsidRPr="00E61C10" w:rsidRDefault="009F120A" w:rsidP="00BF7CB9">
      <w:pPr>
        <w:spacing w:after="0" w:line="240" w:lineRule="auto"/>
        <w:jc w:val="center"/>
        <w:rPr>
          <w:rFonts w:ascii="Arial" w:hAnsi="Arial" w:cs="Arial"/>
          <w:sz w:val="21"/>
          <w:szCs w:val="21"/>
        </w:rPr>
      </w:pPr>
    </w:p>
    <w:p w14:paraId="26B03823" w14:textId="77777777" w:rsidR="009F120A" w:rsidRPr="00E61C10" w:rsidRDefault="009F120A" w:rsidP="00BF7CB9">
      <w:pPr>
        <w:pStyle w:val="Heading2"/>
        <w:rPr>
          <w:sz w:val="21"/>
          <w:szCs w:val="21"/>
        </w:rPr>
      </w:pPr>
      <w:r w:rsidRPr="00E61C10">
        <w:rPr>
          <w:sz w:val="21"/>
          <w:szCs w:val="21"/>
        </w:rPr>
        <w:t>člen</w:t>
      </w:r>
    </w:p>
    <w:p w14:paraId="51665966" w14:textId="77777777" w:rsidR="009F120A" w:rsidRPr="00E61C10" w:rsidRDefault="009F120A" w:rsidP="00BF7CB9">
      <w:pPr>
        <w:spacing w:after="0" w:line="240" w:lineRule="auto"/>
        <w:jc w:val="center"/>
        <w:rPr>
          <w:rFonts w:ascii="Arial" w:hAnsi="Arial" w:cs="Arial"/>
          <w:sz w:val="21"/>
          <w:szCs w:val="21"/>
        </w:rPr>
      </w:pPr>
      <w:r w:rsidRPr="00E61C10">
        <w:rPr>
          <w:rFonts w:ascii="Arial" w:hAnsi="Arial" w:cs="Arial"/>
          <w:sz w:val="21"/>
          <w:szCs w:val="21"/>
        </w:rPr>
        <w:t>(etapnost izvedbe prostorskih ureditev)</w:t>
      </w:r>
    </w:p>
    <w:p w14:paraId="5E809138" w14:textId="77777777" w:rsidR="009F120A" w:rsidRPr="00E61C10" w:rsidRDefault="009F120A" w:rsidP="00BF7CB9">
      <w:pPr>
        <w:spacing w:after="0" w:line="240" w:lineRule="auto"/>
        <w:jc w:val="center"/>
        <w:rPr>
          <w:rFonts w:ascii="Arial" w:hAnsi="Arial" w:cs="Arial"/>
          <w:sz w:val="21"/>
          <w:szCs w:val="21"/>
        </w:rPr>
      </w:pPr>
    </w:p>
    <w:p w14:paraId="054FF228" w14:textId="77777777" w:rsidR="009F120A" w:rsidRPr="00E61C10" w:rsidRDefault="009F120A" w:rsidP="00BF7CB9">
      <w:pPr>
        <w:spacing w:after="0" w:line="240" w:lineRule="auto"/>
        <w:jc w:val="both"/>
        <w:rPr>
          <w:rFonts w:ascii="Arial" w:hAnsi="Arial" w:cs="Arial"/>
          <w:sz w:val="21"/>
          <w:szCs w:val="21"/>
        </w:rPr>
      </w:pPr>
      <w:r w:rsidRPr="00E61C10">
        <w:rPr>
          <w:rFonts w:ascii="Arial" w:hAnsi="Arial" w:cs="Arial"/>
          <w:sz w:val="21"/>
          <w:szCs w:val="21"/>
        </w:rPr>
        <w:t>Gradnjo načrtovanih prostorskih ureditev lahko investitorji izvajajo v različnih časovnih etapah. Etape gradnje morajo predstavljati funkcionalno zaključene celote. Pred izgradnjo stanovanjskih stavb, je treba izvesti gradnjo cestne, komunalne, energetske in ostale infrastrukture v skladu z OPPN. Posamezna etapa se zaključi s predajo komunalne infrastrukture upravljavcu, v skladu z določbami v Pogodbi o opremljanju, ki se jo sklene z investitorjem.</w:t>
      </w:r>
    </w:p>
    <w:p w14:paraId="661A88AC" w14:textId="77777777" w:rsidR="00B1344F" w:rsidRPr="00E61C10" w:rsidRDefault="00B1344F" w:rsidP="00BF7CB9">
      <w:pPr>
        <w:autoSpaceDE w:val="0"/>
        <w:autoSpaceDN w:val="0"/>
        <w:adjustRightInd w:val="0"/>
        <w:spacing w:after="0" w:line="240" w:lineRule="auto"/>
        <w:jc w:val="both"/>
        <w:rPr>
          <w:rFonts w:ascii="Arial" w:eastAsia="TimesNewRomanPSMT" w:hAnsi="Arial" w:cs="Arial"/>
          <w:sz w:val="21"/>
          <w:szCs w:val="21"/>
        </w:rPr>
      </w:pPr>
    </w:p>
    <w:p w14:paraId="0B53B5FB" w14:textId="5B682B18" w:rsidR="00E271A6" w:rsidRPr="00E61C10" w:rsidRDefault="00E271A6" w:rsidP="00BF7CB9">
      <w:pPr>
        <w:pStyle w:val="ListParagraph"/>
        <w:ind w:left="426" w:hanging="426"/>
        <w:jc w:val="both"/>
        <w:rPr>
          <w:b/>
          <w:bCs/>
          <w:sz w:val="21"/>
          <w:szCs w:val="21"/>
        </w:rPr>
      </w:pPr>
      <w:r w:rsidRPr="00E61C10">
        <w:rPr>
          <w:b/>
          <w:bCs/>
          <w:sz w:val="21"/>
          <w:szCs w:val="21"/>
        </w:rPr>
        <w:t>D</w:t>
      </w:r>
      <w:r w:rsidR="00BD580C" w:rsidRPr="00E61C10">
        <w:rPr>
          <w:b/>
          <w:bCs/>
          <w:sz w:val="21"/>
          <w:szCs w:val="21"/>
        </w:rPr>
        <w:t>OPUSTNA ODSTOPANJA OD NAČRTOVANIH REŠITEV</w:t>
      </w:r>
    </w:p>
    <w:p w14:paraId="25791CC0" w14:textId="77777777" w:rsidR="00BF3F54" w:rsidRPr="00E61C10" w:rsidRDefault="00BF3F54" w:rsidP="00BF7CB9">
      <w:pPr>
        <w:spacing w:after="0" w:line="240" w:lineRule="auto"/>
        <w:jc w:val="center"/>
        <w:rPr>
          <w:rFonts w:ascii="Arial" w:hAnsi="Arial" w:cs="Arial"/>
          <w:sz w:val="21"/>
          <w:szCs w:val="21"/>
        </w:rPr>
      </w:pPr>
    </w:p>
    <w:p w14:paraId="3250BEED" w14:textId="77777777" w:rsidR="00E271A6" w:rsidRPr="00E61C10" w:rsidRDefault="00E271A6" w:rsidP="00BF7CB9">
      <w:pPr>
        <w:pStyle w:val="Heading2"/>
        <w:rPr>
          <w:sz w:val="21"/>
          <w:szCs w:val="21"/>
        </w:rPr>
      </w:pPr>
      <w:r w:rsidRPr="00E61C10">
        <w:rPr>
          <w:sz w:val="21"/>
          <w:szCs w:val="21"/>
        </w:rPr>
        <w:t>člen</w:t>
      </w:r>
    </w:p>
    <w:p w14:paraId="5EB96762" w14:textId="580FC08E"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(dopustna odstopanja)</w:t>
      </w:r>
    </w:p>
    <w:p w14:paraId="09BFF9EA" w14:textId="77777777" w:rsidR="00BA078F" w:rsidRPr="00E61C10" w:rsidRDefault="00BA078F" w:rsidP="00BF7CB9">
      <w:pPr>
        <w:spacing w:after="0" w:line="240" w:lineRule="auto"/>
        <w:jc w:val="center"/>
        <w:rPr>
          <w:rFonts w:ascii="Arial" w:hAnsi="Arial" w:cs="Arial"/>
          <w:sz w:val="21"/>
          <w:szCs w:val="21"/>
        </w:rPr>
      </w:pPr>
    </w:p>
    <w:p w14:paraId="24E33B49" w14:textId="77777777" w:rsidR="00BA078F" w:rsidRPr="00E61C10" w:rsidRDefault="00BA078F" w:rsidP="00BF7CB9">
      <w:pPr>
        <w:pStyle w:val="ListParagraph"/>
        <w:numPr>
          <w:ilvl w:val="0"/>
          <w:numId w:val="23"/>
        </w:numPr>
        <w:ind w:left="426" w:hanging="426"/>
        <w:jc w:val="both"/>
        <w:rPr>
          <w:sz w:val="21"/>
          <w:szCs w:val="21"/>
        </w:rPr>
      </w:pPr>
      <w:r w:rsidRPr="00E61C10">
        <w:rPr>
          <w:sz w:val="21"/>
          <w:szCs w:val="21"/>
        </w:rPr>
        <w:t xml:space="preserve">Pri realizaciji OPPN so dopustna odstopanja od tehničnih rešitev, če se v nadaljnjem podrobnejšem proučevanju prometnih, geoloških, geomehanskih, hidroloških in drugih razmer ter na podlagi podrobnejših programskih in oblikovalskih izhodišč najdejo tehnične rešitve, ki so racionalnejše in primernejše s prometno-tehničnega ali okoljevarstvenega vidika, s katerimi pa se ne smejo poslabšati prostorski in </w:t>
      </w:r>
      <w:proofErr w:type="spellStart"/>
      <w:r w:rsidRPr="00E61C10">
        <w:rPr>
          <w:sz w:val="21"/>
          <w:szCs w:val="21"/>
        </w:rPr>
        <w:t>okoljski</w:t>
      </w:r>
      <w:proofErr w:type="spellEnd"/>
      <w:r w:rsidRPr="00E61C10">
        <w:rPr>
          <w:sz w:val="21"/>
          <w:szCs w:val="21"/>
        </w:rPr>
        <w:t xml:space="preserve"> pogoji. </w:t>
      </w:r>
    </w:p>
    <w:p w14:paraId="3C66189E" w14:textId="19F0C058" w:rsidR="00BA078F" w:rsidRPr="00E61C10" w:rsidRDefault="00BA078F" w:rsidP="00BF7CB9">
      <w:pPr>
        <w:pStyle w:val="ListParagraph"/>
        <w:numPr>
          <w:ilvl w:val="0"/>
          <w:numId w:val="23"/>
        </w:numPr>
        <w:ind w:left="426" w:hanging="426"/>
        <w:jc w:val="both"/>
        <w:rPr>
          <w:sz w:val="21"/>
          <w:szCs w:val="21"/>
        </w:rPr>
      </w:pPr>
      <w:r w:rsidRPr="00E61C10">
        <w:rPr>
          <w:sz w:val="21"/>
          <w:szCs w:val="21"/>
        </w:rPr>
        <w:t>Z uporabo odstopanj se ne sme spreminjati vpliv objektov in naprav na sosednje parcele ter načrtovani videz območja. Prav tako se ne smejo poslabšati bivalne in delovne razmere obravnavanega območja.</w:t>
      </w:r>
    </w:p>
    <w:p w14:paraId="76680FE7" w14:textId="77777777" w:rsidR="003B1BB4" w:rsidRPr="00E61C10" w:rsidRDefault="003B1BB4" w:rsidP="00BF7CB9">
      <w:pPr>
        <w:pStyle w:val="ListParagraph"/>
        <w:numPr>
          <w:ilvl w:val="0"/>
          <w:numId w:val="0"/>
        </w:numPr>
        <w:ind w:left="360"/>
        <w:rPr>
          <w:sz w:val="21"/>
          <w:szCs w:val="21"/>
        </w:rPr>
      </w:pPr>
    </w:p>
    <w:p w14:paraId="421572E9" w14:textId="77777777" w:rsidR="00BD580C" w:rsidRPr="00E61C10" w:rsidRDefault="00BD580C" w:rsidP="00BF7CB9">
      <w:pPr>
        <w:pStyle w:val="ListParagraph"/>
        <w:rPr>
          <w:b/>
          <w:bCs/>
          <w:sz w:val="21"/>
          <w:szCs w:val="21"/>
        </w:rPr>
      </w:pPr>
      <w:r w:rsidRPr="00E61C10">
        <w:rPr>
          <w:b/>
          <w:bCs/>
          <w:sz w:val="21"/>
          <w:szCs w:val="21"/>
        </w:rPr>
        <w:t>DRUGI POGOJI IN ZAHTEVE ZA IZVAJANJE OPPN</w:t>
      </w:r>
    </w:p>
    <w:p w14:paraId="4BE62C4F" w14:textId="77777777" w:rsidR="00BD580C" w:rsidRPr="00E61C10" w:rsidRDefault="00BD580C" w:rsidP="00BF7CB9">
      <w:pPr>
        <w:spacing w:after="0" w:line="240" w:lineRule="auto"/>
        <w:jc w:val="center"/>
        <w:rPr>
          <w:rFonts w:ascii="Arial" w:hAnsi="Arial" w:cs="Arial"/>
          <w:sz w:val="21"/>
          <w:szCs w:val="21"/>
        </w:rPr>
      </w:pPr>
    </w:p>
    <w:p w14:paraId="583EC078" w14:textId="77777777" w:rsidR="00BD580C" w:rsidRPr="00E61C10" w:rsidRDefault="00BD580C" w:rsidP="00BF7CB9">
      <w:pPr>
        <w:pStyle w:val="Heading2"/>
        <w:rPr>
          <w:sz w:val="21"/>
          <w:szCs w:val="21"/>
        </w:rPr>
      </w:pPr>
      <w:r w:rsidRPr="00E61C10">
        <w:rPr>
          <w:sz w:val="21"/>
          <w:szCs w:val="21"/>
        </w:rPr>
        <w:t>člen</w:t>
      </w:r>
    </w:p>
    <w:p w14:paraId="7A6A9967" w14:textId="77777777" w:rsidR="00BD580C" w:rsidRPr="00E61C10" w:rsidRDefault="00BD580C" w:rsidP="00BF7CB9">
      <w:pPr>
        <w:spacing w:after="0" w:line="240" w:lineRule="auto"/>
        <w:jc w:val="center"/>
        <w:rPr>
          <w:rFonts w:ascii="Arial" w:hAnsi="Arial" w:cs="Arial"/>
          <w:sz w:val="21"/>
          <w:szCs w:val="21"/>
        </w:rPr>
      </w:pPr>
      <w:r w:rsidRPr="00E61C10">
        <w:rPr>
          <w:rFonts w:ascii="Arial" w:hAnsi="Arial" w:cs="Arial"/>
          <w:sz w:val="21"/>
          <w:szCs w:val="21"/>
        </w:rPr>
        <w:t>(drugi pogoji in obveznosti investitorjev in izvajalcev)</w:t>
      </w:r>
    </w:p>
    <w:p w14:paraId="668BEE24" w14:textId="77777777" w:rsidR="00BD580C" w:rsidRPr="00E61C10" w:rsidRDefault="00BD580C" w:rsidP="00BF7CB9">
      <w:pPr>
        <w:spacing w:after="0" w:line="240" w:lineRule="auto"/>
        <w:jc w:val="center"/>
        <w:rPr>
          <w:rFonts w:ascii="Arial" w:hAnsi="Arial" w:cs="Arial"/>
          <w:sz w:val="21"/>
          <w:szCs w:val="21"/>
        </w:rPr>
      </w:pPr>
    </w:p>
    <w:p w14:paraId="213BC04F" w14:textId="77777777" w:rsidR="00BD580C" w:rsidRPr="00E61C10" w:rsidRDefault="00BD580C" w:rsidP="00BF7CB9">
      <w:pPr>
        <w:pStyle w:val="ListParagraph"/>
        <w:numPr>
          <w:ilvl w:val="0"/>
          <w:numId w:val="24"/>
        </w:numPr>
        <w:ind w:left="426" w:hanging="426"/>
        <w:jc w:val="both"/>
        <w:rPr>
          <w:sz w:val="21"/>
          <w:szCs w:val="21"/>
        </w:rPr>
      </w:pPr>
      <w:r w:rsidRPr="00E61C10">
        <w:rPr>
          <w:sz w:val="21"/>
          <w:szCs w:val="21"/>
        </w:rPr>
        <w:t>Med izvajanjem posegov na območju OPPN je izvajalec dolžan zagotoviti nemoteno delovanje komunalne oskrbe in dostope do vseh obstoječih infrastrukturnih vodov in naprav ter jih takoj obnoviti, če so ob gradnji poškodovani.</w:t>
      </w:r>
    </w:p>
    <w:p w14:paraId="0C4D5964" w14:textId="77777777" w:rsidR="00BD580C" w:rsidRPr="00E61C10" w:rsidRDefault="00BD580C" w:rsidP="00BF7CB9">
      <w:pPr>
        <w:pStyle w:val="ListParagraph"/>
        <w:numPr>
          <w:ilvl w:val="0"/>
          <w:numId w:val="24"/>
        </w:numPr>
        <w:ind w:left="426" w:hanging="426"/>
        <w:jc w:val="both"/>
        <w:rPr>
          <w:sz w:val="21"/>
          <w:szCs w:val="21"/>
        </w:rPr>
      </w:pPr>
      <w:r w:rsidRPr="00E61C10">
        <w:rPr>
          <w:sz w:val="21"/>
          <w:szCs w:val="21"/>
        </w:rPr>
        <w:t>Investitor in izvajalec morata pri posegih na prometnicah zagotoviti varen promet oziroma zagotoviti, da med gradnjo prometna varnost ni slabša, in da ne prihaja do zastojev na obstoječem cestnem omrežju.</w:t>
      </w:r>
    </w:p>
    <w:p w14:paraId="0E6AF7C5" w14:textId="77777777" w:rsidR="00BD580C" w:rsidRPr="00E61C10" w:rsidRDefault="00BD580C" w:rsidP="00BF7CB9">
      <w:pPr>
        <w:pStyle w:val="ListParagraph"/>
        <w:numPr>
          <w:ilvl w:val="0"/>
          <w:numId w:val="24"/>
        </w:numPr>
        <w:ind w:left="426" w:hanging="426"/>
        <w:jc w:val="both"/>
        <w:rPr>
          <w:sz w:val="21"/>
          <w:szCs w:val="21"/>
        </w:rPr>
      </w:pPr>
      <w:r w:rsidRPr="00E61C10">
        <w:rPr>
          <w:sz w:val="21"/>
          <w:szCs w:val="21"/>
        </w:rPr>
        <w:t>V času gradnje je treba zagotoviti ustrezen strokovni nadzor.</w:t>
      </w:r>
    </w:p>
    <w:p w14:paraId="38AFFB03" w14:textId="77777777" w:rsidR="00BD580C" w:rsidRPr="00E61C10" w:rsidRDefault="00BD580C" w:rsidP="00BF7CB9">
      <w:pPr>
        <w:pStyle w:val="ListParagraph"/>
        <w:numPr>
          <w:ilvl w:val="0"/>
          <w:numId w:val="24"/>
        </w:numPr>
        <w:ind w:left="426" w:hanging="426"/>
        <w:jc w:val="both"/>
        <w:rPr>
          <w:sz w:val="21"/>
          <w:szCs w:val="21"/>
        </w:rPr>
      </w:pPr>
      <w:r w:rsidRPr="00E61C10">
        <w:rPr>
          <w:sz w:val="21"/>
          <w:szCs w:val="21"/>
        </w:rPr>
        <w:t>Po zaključku del je investitor dolžan odstraniti vse začasne objekte, odvečni gradbeni in izkopani material pa mora odpeljati na ustrezno deponijo oziroma zagotoviti naročilo za prevzem gradbenih odpadkov, plodno zemljo pa uporabiti za ponovno ureditev zelenih površin.</w:t>
      </w:r>
    </w:p>
    <w:p w14:paraId="523D6FA4" w14:textId="77777777" w:rsidR="00BD580C" w:rsidRPr="00E61C10" w:rsidRDefault="00BD580C" w:rsidP="00BF7CB9">
      <w:pPr>
        <w:pStyle w:val="ListParagraph"/>
        <w:numPr>
          <w:ilvl w:val="0"/>
          <w:numId w:val="24"/>
        </w:numPr>
        <w:ind w:left="426" w:hanging="426"/>
        <w:jc w:val="both"/>
        <w:rPr>
          <w:sz w:val="21"/>
          <w:szCs w:val="21"/>
        </w:rPr>
      </w:pPr>
      <w:r w:rsidRPr="00E61C10">
        <w:rPr>
          <w:sz w:val="21"/>
          <w:szCs w:val="21"/>
        </w:rPr>
        <w:t>Poleg pogojev, ki jih predpisuje ta odlok, je treba upoštevati tudi vse pogoje in omejitve iz smernic, podanih k temu OPPN.</w:t>
      </w:r>
    </w:p>
    <w:p w14:paraId="44E08741" w14:textId="203C6566" w:rsidR="00BD580C" w:rsidRPr="00E61C10" w:rsidRDefault="00BD580C" w:rsidP="00BF7CB9">
      <w:pPr>
        <w:tabs>
          <w:tab w:val="left" w:pos="426"/>
        </w:tabs>
        <w:spacing w:after="0" w:line="240" w:lineRule="auto"/>
        <w:jc w:val="both"/>
        <w:rPr>
          <w:rFonts w:ascii="Arial" w:hAnsi="Arial" w:cs="Arial"/>
          <w:sz w:val="21"/>
          <w:szCs w:val="21"/>
        </w:rPr>
      </w:pPr>
    </w:p>
    <w:p w14:paraId="648FE10A" w14:textId="77777777" w:rsidR="00BD580C" w:rsidRPr="00E61C10" w:rsidRDefault="00BD580C" w:rsidP="00BF7CB9">
      <w:pPr>
        <w:pStyle w:val="Heading2"/>
        <w:rPr>
          <w:sz w:val="21"/>
          <w:szCs w:val="21"/>
        </w:rPr>
      </w:pPr>
      <w:r w:rsidRPr="00E61C10">
        <w:rPr>
          <w:sz w:val="21"/>
          <w:szCs w:val="21"/>
        </w:rPr>
        <w:t>člen</w:t>
      </w:r>
    </w:p>
    <w:p w14:paraId="7EB91A84" w14:textId="77777777" w:rsidR="00BD580C" w:rsidRPr="00E61C10" w:rsidRDefault="00BD580C" w:rsidP="00BF7CB9">
      <w:pPr>
        <w:spacing w:after="0" w:line="240" w:lineRule="auto"/>
        <w:jc w:val="center"/>
        <w:rPr>
          <w:rFonts w:ascii="Arial" w:hAnsi="Arial" w:cs="Arial"/>
          <w:sz w:val="21"/>
          <w:szCs w:val="21"/>
        </w:rPr>
      </w:pPr>
      <w:r w:rsidRPr="00E61C10">
        <w:rPr>
          <w:rFonts w:ascii="Arial" w:hAnsi="Arial" w:cs="Arial"/>
          <w:sz w:val="21"/>
          <w:szCs w:val="21"/>
        </w:rPr>
        <w:t>(posegi, dopustni po izvedbi načrtovanih ureditev)</w:t>
      </w:r>
    </w:p>
    <w:p w14:paraId="1E3B2AA6" w14:textId="77777777" w:rsidR="00BD580C" w:rsidRPr="00E61C10" w:rsidRDefault="00BD580C" w:rsidP="00BF7CB9">
      <w:pPr>
        <w:spacing w:after="0" w:line="240" w:lineRule="auto"/>
        <w:jc w:val="center"/>
        <w:rPr>
          <w:rFonts w:ascii="Arial" w:hAnsi="Arial" w:cs="Arial"/>
          <w:sz w:val="21"/>
          <w:szCs w:val="21"/>
        </w:rPr>
      </w:pPr>
    </w:p>
    <w:p w14:paraId="39E82F08" w14:textId="77777777" w:rsidR="00BD580C" w:rsidRPr="00E61C10" w:rsidRDefault="00BD580C" w:rsidP="00BF7CB9">
      <w:pPr>
        <w:pStyle w:val="ListParagraph"/>
        <w:numPr>
          <w:ilvl w:val="0"/>
          <w:numId w:val="25"/>
        </w:numPr>
        <w:ind w:left="426" w:hanging="426"/>
        <w:jc w:val="both"/>
        <w:rPr>
          <w:sz w:val="21"/>
          <w:szCs w:val="21"/>
        </w:rPr>
      </w:pPr>
      <w:r w:rsidRPr="00E61C10">
        <w:rPr>
          <w:sz w:val="21"/>
          <w:szCs w:val="21"/>
        </w:rPr>
        <w:t>OPPN velja do izvedbe predvidenih prostorskih ureditev.</w:t>
      </w:r>
    </w:p>
    <w:p w14:paraId="5EDFDCF9" w14:textId="54E03F45" w:rsidR="00BD580C" w:rsidRPr="00E61C10" w:rsidRDefault="00BD580C" w:rsidP="00BF7CB9">
      <w:pPr>
        <w:pStyle w:val="ListParagraph"/>
        <w:numPr>
          <w:ilvl w:val="0"/>
          <w:numId w:val="25"/>
        </w:numPr>
        <w:ind w:left="426" w:hanging="426"/>
        <w:jc w:val="both"/>
        <w:rPr>
          <w:sz w:val="21"/>
          <w:szCs w:val="21"/>
        </w:rPr>
      </w:pPr>
      <w:r w:rsidRPr="00E61C10">
        <w:rPr>
          <w:sz w:val="21"/>
          <w:szCs w:val="21"/>
        </w:rPr>
        <w:t>Po izvedbi z OPPN predvidenih ureditev so na celotnem območju dopustni naslednji posegi:</w:t>
      </w:r>
    </w:p>
    <w:p w14:paraId="4D2D1EEA" w14:textId="77777777" w:rsidR="00BD580C" w:rsidRPr="00E61C10" w:rsidRDefault="00BD580C" w:rsidP="00BF7CB9">
      <w:pPr>
        <w:pStyle w:val="ListParagraph"/>
        <w:numPr>
          <w:ilvl w:val="0"/>
          <w:numId w:val="6"/>
        </w:numPr>
        <w:ind w:hanging="294"/>
        <w:rPr>
          <w:sz w:val="21"/>
          <w:szCs w:val="21"/>
        </w:rPr>
      </w:pPr>
      <w:r w:rsidRPr="00E61C10">
        <w:rPr>
          <w:sz w:val="21"/>
          <w:szCs w:val="21"/>
        </w:rPr>
        <w:t>odstranitev naprav in objektov,</w:t>
      </w:r>
    </w:p>
    <w:p w14:paraId="5707C468" w14:textId="77777777" w:rsidR="00BD580C" w:rsidRPr="00E61C10" w:rsidRDefault="00BD580C" w:rsidP="00BF7CB9">
      <w:pPr>
        <w:pStyle w:val="ListParagraph"/>
        <w:numPr>
          <w:ilvl w:val="0"/>
          <w:numId w:val="6"/>
        </w:numPr>
        <w:ind w:hanging="294"/>
        <w:rPr>
          <w:sz w:val="21"/>
          <w:szCs w:val="21"/>
        </w:rPr>
      </w:pPr>
      <w:r w:rsidRPr="00E61C10">
        <w:rPr>
          <w:sz w:val="21"/>
          <w:szCs w:val="21"/>
        </w:rPr>
        <w:t>vzdrževalna dela in rekonstrukcije,</w:t>
      </w:r>
    </w:p>
    <w:p w14:paraId="6006BBF8" w14:textId="77777777" w:rsidR="00BD580C" w:rsidRPr="00E61C10" w:rsidRDefault="00BD580C" w:rsidP="00BF7CB9">
      <w:pPr>
        <w:pStyle w:val="ListParagraph"/>
        <w:numPr>
          <w:ilvl w:val="0"/>
          <w:numId w:val="6"/>
        </w:numPr>
        <w:ind w:hanging="294"/>
        <w:rPr>
          <w:sz w:val="21"/>
          <w:szCs w:val="21"/>
        </w:rPr>
      </w:pPr>
      <w:r w:rsidRPr="00E61C10">
        <w:rPr>
          <w:sz w:val="21"/>
          <w:szCs w:val="21"/>
        </w:rPr>
        <w:t>obnove fasadnega plašča stavb,</w:t>
      </w:r>
    </w:p>
    <w:p w14:paraId="7D661266" w14:textId="77777777" w:rsidR="00BD580C" w:rsidRPr="00E61C10" w:rsidRDefault="00BD580C" w:rsidP="00BF7CB9">
      <w:pPr>
        <w:pStyle w:val="ListParagraph"/>
        <w:numPr>
          <w:ilvl w:val="0"/>
          <w:numId w:val="6"/>
        </w:numPr>
        <w:ind w:hanging="294"/>
        <w:rPr>
          <w:sz w:val="21"/>
          <w:szCs w:val="21"/>
        </w:rPr>
      </w:pPr>
      <w:r w:rsidRPr="00E61C10">
        <w:rPr>
          <w:sz w:val="21"/>
          <w:szCs w:val="21"/>
        </w:rPr>
        <w:t>postavitve enostavnih in nezahtevnih objektov, ki so dopustni v območju OPPN,</w:t>
      </w:r>
    </w:p>
    <w:p w14:paraId="4FDCD62E" w14:textId="1C17D439" w:rsidR="00BD580C" w:rsidRPr="00E61C10" w:rsidRDefault="00BD580C" w:rsidP="00BF7CB9">
      <w:pPr>
        <w:pStyle w:val="ListParagraph"/>
        <w:numPr>
          <w:ilvl w:val="0"/>
          <w:numId w:val="6"/>
        </w:numPr>
        <w:ind w:hanging="294"/>
        <w:rPr>
          <w:sz w:val="21"/>
          <w:szCs w:val="21"/>
        </w:rPr>
      </w:pPr>
      <w:r w:rsidRPr="00E61C10">
        <w:rPr>
          <w:sz w:val="21"/>
          <w:szCs w:val="21"/>
        </w:rPr>
        <w:t>spremembe namembnosti v okviru dejavnosti, ki so dopustne za novogradnje na območju OPPN, če je na zemljišču, namenjenemu gradnji zagotovljeno zadostno število parkirnih mest, kot jih določa Občinski prostorski načrt</w:t>
      </w:r>
      <w:r w:rsidR="00EA3E9B" w:rsidRPr="00E61C10">
        <w:rPr>
          <w:sz w:val="21"/>
          <w:szCs w:val="21"/>
        </w:rPr>
        <w:t xml:space="preserve"> Občine Idrija</w:t>
      </w:r>
      <w:r w:rsidRPr="00E61C10">
        <w:rPr>
          <w:sz w:val="21"/>
          <w:szCs w:val="21"/>
        </w:rPr>
        <w:t xml:space="preserve"> za posamezno dejavnost,</w:t>
      </w:r>
    </w:p>
    <w:p w14:paraId="661177C1" w14:textId="77777777" w:rsidR="00BD580C" w:rsidRPr="00E61C10" w:rsidRDefault="00BD580C" w:rsidP="00BF7CB9">
      <w:pPr>
        <w:pStyle w:val="ListParagraph"/>
        <w:numPr>
          <w:ilvl w:val="0"/>
          <w:numId w:val="6"/>
        </w:numPr>
        <w:ind w:hanging="294"/>
        <w:rPr>
          <w:sz w:val="21"/>
          <w:szCs w:val="21"/>
        </w:rPr>
      </w:pPr>
      <w:r w:rsidRPr="00E61C10">
        <w:rPr>
          <w:sz w:val="21"/>
          <w:szCs w:val="21"/>
        </w:rPr>
        <w:t>namestitev naprave za ogrevanje,</w:t>
      </w:r>
    </w:p>
    <w:p w14:paraId="472C072C" w14:textId="77777777" w:rsidR="00BD580C" w:rsidRPr="00E61C10" w:rsidRDefault="00BD580C" w:rsidP="00BF7CB9">
      <w:pPr>
        <w:pStyle w:val="ListParagraph"/>
        <w:numPr>
          <w:ilvl w:val="0"/>
          <w:numId w:val="6"/>
        </w:numPr>
        <w:ind w:hanging="294"/>
        <w:rPr>
          <w:sz w:val="21"/>
          <w:szCs w:val="21"/>
        </w:rPr>
      </w:pPr>
      <w:r w:rsidRPr="00E61C10">
        <w:rPr>
          <w:sz w:val="21"/>
          <w:szCs w:val="21"/>
        </w:rPr>
        <w:t>namestitev sončnega zbiralnika ali sončnih celic,</w:t>
      </w:r>
    </w:p>
    <w:p w14:paraId="7F1BF793" w14:textId="77777777" w:rsidR="00BD580C" w:rsidRPr="00E61C10" w:rsidRDefault="00BD580C" w:rsidP="00BF7CB9">
      <w:pPr>
        <w:pStyle w:val="ListParagraph"/>
        <w:numPr>
          <w:ilvl w:val="0"/>
          <w:numId w:val="6"/>
        </w:numPr>
        <w:ind w:hanging="294"/>
        <w:rPr>
          <w:sz w:val="21"/>
          <w:szCs w:val="21"/>
        </w:rPr>
      </w:pPr>
      <w:r w:rsidRPr="00E61C10">
        <w:rPr>
          <w:sz w:val="21"/>
          <w:szCs w:val="21"/>
        </w:rPr>
        <w:t>namestitev toplotne črpalke,</w:t>
      </w:r>
    </w:p>
    <w:p w14:paraId="6EF5C560" w14:textId="77777777" w:rsidR="00BD580C" w:rsidRPr="00E61C10" w:rsidRDefault="00BD580C" w:rsidP="00BF7CB9">
      <w:pPr>
        <w:pStyle w:val="ListParagraph"/>
        <w:numPr>
          <w:ilvl w:val="0"/>
          <w:numId w:val="6"/>
        </w:numPr>
        <w:ind w:hanging="294"/>
        <w:rPr>
          <w:sz w:val="21"/>
          <w:szCs w:val="21"/>
        </w:rPr>
      </w:pPr>
      <w:r w:rsidRPr="00E61C10">
        <w:rPr>
          <w:sz w:val="21"/>
          <w:szCs w:val="21"/>
        </w:rPr>
        <w:t xml:space="preserve">izvedba vrtine za </w:t>
      </w:r>
      <w:proofErr w:type="spellStart"/>
      <w:r w:rsidRPr="00E61C10">
        <w:rPr>
          <w:sz w:val="21"/>
          <w:szCs w:val="21"/>
        </w:rPr>
        <w:t>geosondo</w:t>
      </w:r>
      <w:proofErr w:type="spellEnd"/>
      <w:r w:rsidRPr="00E61C10">
        <w:rPr>
          <w:sz w:val="21"/>
          <w:szCs w:val="21"/>
        </w:rPr>
        <w:t>,</w:t>
      </w:r>
    </w:p>
    <w:p w14:paraId="65A1E132" w14:textId="77777777" w:rsidR="00BD580C" w:rsidRPr="00E61C10" w:rsidRDefault="00BD580C" w:rsidP="00BF7CB9">
      <w:pPr>
        <w:pStyle w:val="ListParagraph"/>
        <w:numPr>
          <w:ilvl w:val="0"/>
          <w:numId w:val="6"/>
        </w:numPr>
        <w:ind w:hanging="294"/>
        <w:rPr>
          <w:sz w:val="21"/>
          <w:szCs w:val="21"/>
        </w:rPr>
      </w:pPr>
      <w:r w:rsidRPr="00E61C10">
        <w:rPr>
          <w:sz w:val="21"/>
          <w:szCs w:val="21"/>
        </w:rPr>
        <w:t>namestitev klima naprav,</w:t>
      </w:r>
    </w:p>
    <w:p w14:paraId="0E49159B" w14:textId="77777777" w:rsidR="00BD580C" w:rsidRPr="00E61C10" w:rsidRDefault="00BD580C" w:rsidP="00BF7CB9">
      <w:pPr>
        <w:pStyle w:val="ListParagraph"/>
        <w:numPr>
          <w:ilvl w:val="0"/>
          <w:numId w:val="6"/>
        </w:numPr>
        <w:ind w:hanging="294"/>
        <w:rPr>
          <w:sz w:val="21"/>
          <w:szCs w:val="21"/>
        </w:rPr>
      </w:pPr>
      <w:r w:rsidRPr="00E61C10">
        <w:rPr>
          <w:sz w:val="21"/>
          <w:szCs w:val="21"/>
        </w:rPr>
        <w:lastRenderedPageBreak/>
        <w:t>izvedba notranjih instalacij,</w:t>
      </w:r>
    </w:p>
    <w:p w14:paraId="24CE9801" w14:textId="77777777" w:rsidR="00BD580C" w:rsidRPr="00E61C10" w:rsidRDefault="00BD580C" w:rsidP="00BF7CB9">
      <w:pPr>
        <w:pStyle w:val="ListParagraph"/>
        <w:numPr>
          <w:ilvl w:val="0"/>
          <w:numId w:val="6"/>
        </w:numPr>
        <w:ind w:hanging="294"/>
        <w:rPr>
          <w:sz w:val="21"/>
          <w:szCs w:val="21"/>
        </w:rPr>
      </w:pPr>
      <w:r w:rsidRPr="00E61C10">
        <w:rPr>
          <w:sz w:val="21"/>
          <w:szCs w:val="21"/>
        </w:rPr>
        <w:t>izvedba klančin za dostop v objekt,</w:t>
      </w:r>
    </w:p>
    <w:p w14:paraId="24AA16C9" w14:textId="77777777" w:rsidR="00BD580C" w:rsidRPr="00E61C10" w:rsidRDefault="00BD580C" w:rsidP="00BF7CB9">
      <w:pPr>
        <w:pStyle w:val="ListParagraph"/>
        <w:numPr>
          <w:ilvl w:val="0"/>
          <w:numId w:val="6"/>
        </w:numPr>
        <w:ind w:hanging="294"/>
        <w:rPr>
          <w:sz w:val="21"/>
          <w:szCs w:val="21"/>
        </w:rPr>
      </w:pPr>
      <w:r w:rsidRPr="00E61C10">
        <w:rPr>
          <w:sz w:val="21"/>
          <w:szCs w:val="21"/>
        </w:rPr>
        <w:t>ureditev dvorišč,</w:t>
      </w:r>
    </w:p>
    <w:p w14:paraId="2C38EE3E" w14:textId="2176D8AC" w:rsidR="00BD580C" w:rsidRPr="00E61C10" w:rsidRDefault="00BD580C" w:rsidP="00BF7CB9">
      <w:pPr>
        <w:pStyle w:val="ListParagraph"/>
        <w:numPr>
          <w:ilvl w:val="0"/>
          <w:numId w:val="6"/>
        </w:numPr>
        <w:ind w:hanging="294"/>
        <w:rPr>
          <w:sz w:val="21"/>
          <w:szCs w:val="21"/>
        </w:rPr>
      </w:pPr>
      <w:r w:rsidRPr="00E61C10">
        <w:rPr>
          <w:sz w:val="21"/>
          <w:szCs w:val="21"/>
        </w:rPr>
        <w:t>vgradnja strešnih oken.</w:t>
      </w:r>
    </w:p>
    <w:p w14:paraId="06653D5C" w14:textId="77777777" w:rsidR="003B1BB4" w:rsidRPr="00E61C10" w:rsidRDefault="003B1BB4" w:rsidP="00BF7CB9">
      <w:pPr>
        <w:spacing w:after="0" w:line="240" w:lineRule="auto"/>
        <w:rPr>
          <w:rFonts w:ascii="Arial" w:hAnsi="Arial" w:cs="Arial"/>
          <w:sz w:val="21"/>
          <w:szCs w:val="21"/>
        </w:rPr>
      </w:pPr>
    </w:p>
    <w:p w14:paraId="568B51C9" w14:textId="77777777" w:rsidR="00E271A6" w:rsidRPr="00E61C10" w:rsidRDefault="00E271A6" w:rsidP="00BF7CB9">
      <w:pPr>
        <w:pStyle w:val="ListParagraph"/>
        <w:rPr>
          <w:b/>
          <w:bCs/>
          <w:sz w:val="21"/>
          <w:szCs w:val="21"/>
        </w:rPr>
      </w:pPr>
      <w:r w:rsidRPr="00E61C10">
        <w:rPr>
          <w:b/>
          <w:bCs/>
          <w:sz w:val="21"/>
          <w:szCs w:val="21"/>
        </w:rPr>
        <w:t>KON</w:t>
      </w:r>
      <w:r w:rsidR="00703FA3" w:rsidRPr="00E61C10">
        <w:rPr>
          <w:b/>
          <w:bCs/>
          <w:sz w:val="21"/>
          <w:szCs w:val="21"/>
        </w:rPr>
        <w:t>Č</w:t>
      </w:r>
      <w:r w:rsidRPr="00E61C10">
        <w:rPr>
          <w:b/>
          <w:bCs/>
          <w:sz w:val="21"/>
          <w:szCs w:val="21"/>
        </w:rPr>
        <w:t>NE DOLOČBE</w:t>
      </w:r>
    </w:p>
    <w:p w14:paraId="39CD828F" w14:textId="77777777" w:rsidR="00703FA3" w:rsidRPr="00E61C10" w:rsidRDefault="00703FA3" w:rsidP="00BF7CB9">
      <w:pPr>
        <w:spacing w:after="0" w:line="240" w:lineRule="auto"/>
        <w:jc w:val="center"/>
        <w:rPr>
          <w:rFonts w:ascii="Arial" w:hAnsi="Arial" w:cs="Arial"/>
          <w:b/>
          <w:bCs/>
          <w:sz w:val="21"/>
          <w:szCs w:val="21"/>
        </w:rPr>
      </w:pPr>
    </w:p>
    <w:p w14:paraId="1C166910" w14:textId="77777777" w:rsidR="00E271A6" w:rsidRPr="00E61C10" w:rsidRDefault="00E271A6" w:rsidP="00BF7CB9">
      <w:pPr>
        <w:pStyle w:val="Heading2"/>
        <w:rPr>
          <w:sz w:val="21"/>
          <w:szCs w:val="21"/>
        </w:rPr>
      </w:pPr>
      <w:r w:rsidRPr="00E61C10">
        <w:rPr>
          <w:sz w:val="21"/>
          <w:szCs w:val="21"/>
        </w:rPr>
        <w:t>člen</w:t>
      </w:r>
    </w:p>
    <w:p w14:paraId="22C95EBC" w14:textId="306D3DC5"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w:t>
      </w:r>
      <w:r w:rsidR="006912D8" w:rsidRPr="00E61C10">
        <w:rPr>
          <w:rFonts w:ascii="Arial" w:hAnsi="Arial" w:cs="Arial"/>
          <w:sz w:val="21"/>
          <w:szCs w:val="21"/>
        </w:rPr>
        <w:t>zbirka prostorskih aktov</w:t>
      </w:r>
      <w:r w:rsidRPr="00E61C10">
        <w:rPr>
          <w:rFonts w:ascii="Arial" w:hAnsi="Arial" w:cs="Arial"/>
          <w:sz w:val="21"/>
          <w:szCs w:val="21"/>
        </w:rPr>
        <w:t>)</w:t>
      </w:r>
    </w:p>
    <w:p w14:paraId="2244168F" w14:textId="77777777" w:rsidR="00BF3F54" w:rsidRPr="00E61C10" w:rsidRDefault="00BF3F54" w:rsidP="00BF7CB9">
      <w:pPr>
        <w:spacing w:after="0" w:line="240" w:lineRule="auto"/>
        <w:jc w:val="center"/>
        <w:rPr>
          <w:rFonts w:ascii="Arial" w:hAnsi="Arial" w:cs="Arial"/>
          <w:sz w:val="21"/>
          <w:szCs w:val="21"/>
        </w:rPr>
      </w:pPr>
    </w:p>
    <w:p w14:paraId="259651EA" w14:textId="5F3EDA22" w:rsidR="006912D8" w:rsidRPr="00E61C10" w:rsidRDefault="006912D8" w:rsidP="00BF7CB9">
      <w:pPr>
        <w:spacing w:after="0" w:line="240" w:lineRule="auto"/>
        <w:jc w:val="both"/>
        <w:rPr>
          <w:rFonts w:ascii="Arial" w:hAnsi="Arial" w:cs="Arial"/>
          <w:sz w:val="21"/>
          <w:szCs w:val="21"/>
        </w:rPr>
      </w:pPr>
      <w:r w:rsidRPr="00E61C10">
        <w:rPr>
          <w:rFonts w:ascii="Arial" w:hAnsi="Arial" w:cs="Arial"/>
          <w:sz w:val="21"/>
          <w:szCs w:val="21"/>
        </w:rPr>
        <w:t>V zbirki prostorskih aktov v prostorskem informacijskem sistemu je za OPPN dodeljena identifikacijska številka: ID</w:t>
      </w:r>
      <w:r w:rsidR="009B5042" w:rsidRPr="00E61C10">
        <w:rPr>
          <w:rFonts w:ascii="Arial" w:hAnsi="Arial" w:cs="Arial"/>
          <w:sz w:val="21"/>
          <w:szCs w:val="21"/>
        </w:rPr>
        <w:t xml:space="preserve"> </w:t>
      </w:r>
      <w:r w:rsidR="00F55128" w:rsidRPr="00E61C10">
        <w:rPr>
          <w:rFonts w:ascii="Arial" w:hAnsi="Arial" w:cs="Arial"/>
          <w:sz w:val="21"/>
          <w:szCs w:val="21"/>
        </w:rPr>
        <w:t>3596</w:t>
      </w:r>
      <w:r w:rsidRPr="00E61C10">
        <w:rPr>
          <w:rFonts w:ascii="Arial" w:hAnsi="Arial" w:cs="Arial"/>
          <w:sz w:val="21"/>
          <w:szCs w:val="21"/>
        </w:rPr>
        <w:t>.</w:t>
      </w:r>
    </w:p>
    <w:p w14:paraId="78D8DD86" w14:textId="77777777" w:rsidR="006912D8" w:rsidRPr="00E61C10" w:rsidRDefault="006912D8" w:rsidP="00BF7CB9">
      <w:pPr>
        <w:spacing w:after="0" w:line="240" w:lineRule="auto"/>
        <w:jc w:val="both"/>
        <w:rPr>
          <w:rFonts w:ascii="Arial" w:hAnsi="Arial" w:cs="Arial"/>
          <w:sz w:val="21"/>
          <w:szCs w:val="21"/>
        </w:rPr>
      </w:pPr>
    </w:p>
    <w:p w14:paraId="02068B7C" w14:textId="77777777" w:rsidR="006912D8" w:rsidRPr="00E61C10" w:rsidRDefault="006912D8" w:rsidP="00BF7CB9">
      <w:pPr>
        <w:pStyle w:val="Heading2"/>
        <w:rPr>
          <w:sz w:val="21"/>
          <w:szCs w:val="21"/>
        </w:rPr>
      </w:pPr>
      <w:r w:rsidRPr="00E61C10">
        <w:rPr>
          <w:sz w:val="21"/>
          <w:szCs w:val="21"/>
        </w:rPr>
        <w:t>člen</w:t>
      </w:r>
    </w:p>
    <w:p w14:paraId="5021D802" w14:textId="3CF1DCB9" w:rsidR="006912D8" w:rsidRPr="00E61C10" w:rsidRDefault="006912D8" w:rsidP="00BF7CB9">
      <w:pPr>
        <w:spacing w:after="0" w:line="240" w:lineRule="auto"/>
        <w:jc w:val="center"/>
        <w:rPr>
          <w:rFonts w:ascii="Arial" w:hAnsi="Arial" w:cs="Arial"/>
          <w:sz w:val="21"/>
          <w:szCs w:val="21"/>
        </w:rPr>
      </w:pPr>
      <w:r w:rsidRPr="00E61C10">
        <w:rPr>
          <w:rFonts w:ascii="Arial" w:hAnsi="Arial" w:cs="Arial"/>
          <w:sz w:val="21"/>
          <w:szCs w:val="21"/>
        </w:rPr>
        <w:t>(hramba)</w:t>
      </w:r>
    </w:p>
    <w:p w14:paraId="3D6894E7" w14:textId="77777777" w:rsidR="006912D8" w:rsidRPr="00E61C10" w:rsidRDefault="006912D8" w:rsidP="00BF7CB9">
      <w:pPr>
        <w:spacing w:after="0" w:line="240" w:lineRule="auto"/>
        <w:jc w:val="center"/>
        <w:rPr>
          <w:rFonts w:ascii="Arial" w:hAnsi="Arial" w:cs="Arial"/>
          <w:sz w:val="21"/>
          <w:szCs w:val="21"/>
        </w:rPr>
      </w:pPr>
    </w:p>
    <w:p w14:paraId="70253A08" w14:textId="11EEAC89" w:rsidR="006912D8" w:rsidRPr="00E61C10" w:rsidRDefault="006912D8" w:rsidP="00BF7CB9">
      <w:pPr>
        <w:spacing w:after="0" w:line="240" w:lineRule="auto"/>
        <w:jc w:val="both"/>
        <w:rPr>
          <w:rFonts w:ascii="Arial" w:hAnsi="Arial" w:cs="Arial"/>
          <w:sz w:val="21"/>
          <w:szCs w:val="21"/>
        </w:rPr>
      </w:pPr>
      <w:r w:rsidRPr="00E61C10">
        <w:rPr>
          <w:rFonts w:ascii="Arial" w:hAnsi="Arial" w:cs="Arial"/>
          <w:sz w:val="21"/>
          <w:szCs w:val="21"/>
        </w:rPr>
        <w:t xml:space="preserve">OPPN je izdelan v digitalni in analogni obliki. Hrani se na sedežu Občine </w:t>
      </w:r>
      <w:r w:rsidR="00EA3E9B" w:rsidRPr="00E61C10">
        <w:rPr>
          <w:rFonts w:ascii="Arial" w:hAnsi="Arial" w:cs="Arial"/>
          <w:sz w:val="21"/>
          <w:szCs w:val="21"/>
        </w:rPr>
        <w:t xml:space="preserve">Idrija </w:t>
      </w:r>
      <w:r w:rsidR="008F779A" w:rsidRPr="00E61C10">
        <w:rPr>
          <w:rFonts w:ascii="Arial" w:hAnsi="Arial" w:cs="Arial"/>
          <w:sz w:val="21"/>
          <w:szCs w:val="21"/>
        </w:rPr>
        <w:t>i</w:t>
      </w:r>
      <w:r w:rsidRPr="00E61C10">
        <w:rPr>
          <w:rFonts w:ascii="Arial" w:hAnsi="Arial" w:cs="Arial"/>
          <w:sz w:val="21"/>
          <w:szCs w:val="21"/>
        </w:rPr>
        <w:t>n je dostopen javnosti skladno z zakonom.</w:t>
      </w:r>
    </w:p>
    <w:p w14:paraId="2A06CB5B" w14:textId="77777777" w:rsidR="003B1BB4" w:rsidRPr="00E61C10" w:rsidRDefault="003B1BB4" w:rsidP="00BF7CB9">
      <w:pPr>
        <w:spacing w:after="0" w:line="240" w:lineRule="auto"/>
        <w:jc w:val="both"/>
        <w:rPr>
          <w:rFonts w:ascii="Arial" w:hAnsi="Arial" w:cs="Arial"/>
          <w:sz w:val="21"/>
          <w:szCs w:val="21"/>
        </w:rPr>
      </w:pPr>
    </w:p>
    <w:p w14:paraId="5F30361F" w14:textId="77777777" w:rsidR="006912D8" w:rsidRPr="00E61C10" w:rsidRDefault="006912D8" w:rsidP="00BF7CB9">
      <w:pPr>
        <w:pStyle w:val="Heading2"/>
        <w:rPr>
          <w:sz w:val="21"/>
          <w:szCs w:val="21"/>
        </w:rPr>
      </w:pPr>
      <w:r w:rsidRPr="00E61C10">
        <w:rPr>
          <w:sz w:val="21"/>
          <w:szCs w:val="21"/>
        </w:rPr>
        <w:t>člen</w:t>
      </w:r>
    </w:p>
    <w:p w14:paraId="57992EC8" w14:textId="3B2ECEEA" w:rsidR="006912D8" w:rsidRPr="00E61C10" w:rsidRDefault="006912D8" w:rsidP="00BF7CB9">
      <w:pPr>
        <w:spacing w:after="0" w:line="240" w:lineRule="auto"/>
        <w:jc w:val="center"/>
        <w:rPr>
          <w:rFonts w:ascii="Arial" w:hAnsi="Arial" w:cs="Arial"/>
          <w:sz w:val="21"/>
          <w:szCs w:val="21"/>
        </w:rPr>
      </w:pPr>
      <w:r w:rsidRPr="00E61C10">
        <w:rPr>
          <w:rFonts w:ascii="Arial" w:hAnsi="Arial" w:cs="Arial"/>
          <w:sz w:val="21"/>
          <w:szCs w:val="21"/>
        </w:rPr>
        <w:t>(nadzor)</w:t>
      </w:r>
    </w:p>
    <w:p w14:paraId="2AA4A199" w14:textId="77777777" w:rsidR="006912D8" w:rsidRPr="00E61C10" w:rsidRDefault="006912D8" w:rsidP="00BF7CB9">
      <w:pPr>
        <w:spacing w:after="0" w:line="240" w:lineRule="auto"/>
        <w:jc w:val="center"/>
        <w:rPr>
          <w:rFonts w:ascii="Arial" w:hAnsi="Arial" w:cs="Arial"/>
          <w:sz w:val="21"/>
          <w:szCs w:val="21"/>
        </w:rPr>
      </w:pPr>
    </w:p>
    <w:p w14:paraId="2DBCF6ED" w14:textId="0DFF65C8" w:rsidR="006912D8" w:rsidRPr="00E61C10" w:rsidRDefault="006912D8" w:rsidP="00BF7CB9">
      <w:pPr>
        <w:spacing w:after="0" w:line="240" w:lineRule="auto"/>
        <w:jc w:val="both"/>
        <w:rPr>
          <w:rFonts w:ascii="Arial" w:hAnsi="Arial" w:cs="Arial"/>
          <w:sz w:val="21"/>
          <w:szCs w:val="21"/>
        </w:rPr>
      </w:pPr>
      <w:r w:rsidRPr="00E61C10">
        <w:rPr>
          <w:rFonts w:ascii="Arial" w:hAnsi="Arial" w:cs="Arial"/>
          <w:sz w:val="21"/>
          <w:szCs w:val="21"/>
        </w:rPr>
        <w:t>Nadzor nad zakonitostjo odloka izvaja pristojno ministrstvo, nadzor nad izvajanjem tega odloka pa opravlja pristojna inšpekcijska služba.</w:t>
      </w:r>
    </w:p>
    <w:p w14:paraId="19F0527F" w14:textId="77777777" w:rsidR="006912D8" w:rsidRPr="00E61C10" w:rsidRDefault="006912D8" w:rsidP="00BF7CB9">
      <w:pPr>
        <w:spacing w:after="0" w:line="240" w:lineRule="auto"/>
        <w:jc w:val="both"/>
        <w:rPr>
          <w:rFonts w:ascii="Arial" w:hAnsi="Arial" w:cs="Arial"/>
          <w:sz w:val="21"/>
          <w:szCs w:val="21"/>
        </w:rPr>
      </w:pPr>
    </w:p>
    <w:p w14:paraId="095D5C72" w14:textId="77777777" w:rsidR="00E271A6" w:rsidRPr="00E61C10" w:rsidRDefault="00E271A6" w:rsidP="00BF7CB9">
      <w:pPr>
        <w:pStyle w:val="Heading2"/>
        <w:rPr>
          <w:sz w:val="21"/>
          <w:szCs w:val="21"/>
        </w:rPr>
      </w:pPr>
      <w:r w:rsidRPr="00E61C10">
        <w:rPr>
          <w:sz w:val="21"/>
          <w:szCs w:val="21"/>
        </w:rPr>
        <w:t>člen</w:t>
      </w:r>
    </w:p>
    <w:p w14:paraId="5DB04154" w14:textId="77777777" w:rsidR="00E271A6" w:rsidRPr="00E61C10" w:rsidRDefault="00E271A6" w:rsidP="00BF7CB9">
      <w:pPr>
        <w:spacing w:after="0" w:line="240" w:lineRule="auto"/>
        <w:jc w:val="center"/>
        <w:rPr>
          <w:rFonts w:ascii="Arial" w:hAnsi="Arial" w:cs="Arial"/>
          <w:sz w:val="21"/>
          <w:szCs w:val="21"/>
        </w:rPr>
      </w:pPr>
      <w:r w:rsidRPr="00E61C10">
        <w:rPr>
          <w:rFonts w:ascii="Arial" w:hAnsi="Arial" w:cs="Arial"/>
          <w:sz w:val="21"/>
          <w:szCs w:val="21"/>
        </w:rPr>
        <w:t>(uveljavitev)</w:t>
      </w:r>
    </w:p>
    <w:p w14:paraId="4DC70B08" w14:textId="77777777" w:rsidR="00296693" w:rsidRPr="00E61C10" w:rsidRDefault="00296693" w:rsidP="00BF7CB9">
      <w:pPr>
        <w:spacing w:after="0" w:line="240" w:lineRule="auto"/>
        <w:jc w:val="center"/>
        <w:rPr>
          <w:rFonts w:ascii="Arial" w:hAnsi="Arial" w:cs="Arial"/>
          <w:sz w:val="21"/>
          <w:szCs w:val="21"/>
        </w:rPr>
      </w:pPr>
    </w:p>
    <w:p w14:paraId="67FF11BD" w14:textId="4D37A2EF" w:rsidR="00E271A6" w:rsidRPr="00E61C10" w:rsidRDefault="00E271A6" w:rsidP="00BF7CB9">
      <w:pPr>
        <w:spacing w:after="0" w:line="240" w:lineRule="auto"/>
        <w:rPr>
          <w:rFonts w:ascii="Arial" w:hAnsi="Arial" w:cs="Arial"/>
          <w:sz w:val="21"/>
          <w:szCs w:val="21"/>
        </w:rPr>
      </w:pPr>
      <w:r w:rsidRPr="00E61C10">
        <w:rPr>
          <w:rFonts w:ascii="Arial" w:hAnsi="Arial" w:cs="Arial"/>
          <w:sz w:val="21"/>
          <w:szCs w:val="21"/>
        </w:rPr>
        <w:t xml:space="preserve">Ta odlok začne veljati </w:t>
      </w:r>
      <w:r w:rsidR="006912D8" w:rsidRPr="00E61C10">
        <w:rPr>
          <w:rFonts w:ascii="Arial" w:hAnsi="Arial" w:cs="Arial"/>
          <w:sz w:val="21"/>
          <w:szCs w:val="21"/>
        </w:rPr>
        <w:t>osmi dan</w:t>
      </w:r>
      <w:r w:rsidRPr="00E61C10">
        <w:rPr>
          <w:rFonts w:ascii="Arial" w:hAnsi="Arial" w:cs="Arial"/>
          <w:sz w:val="21"/>
          <w:szCs w:val="21"/>
        </w:rPr>
        <w:t xml:space="preserve"> po objavi v </w:t>
      </w:r>
      <w:r w:rsidR="008F779A" w:rsidRPr="00E61C10">
        <w:rPr>
          <w:rFonts w:ascii="Arial" w:hAnsi="Arial" w:cs="Arial"/>
          <w:sz w:val="21"/>
          <w:szCs w:val="21"/>
        </w:rPr>
        <w:t>U</w:t>
      </w:r>
      <w:r w:rsidRPr="00E61C10">
        <w:rPr>
          <w:rFonts w:ascii="Arial" w:hAnsi="Arial" w:cs="Arial"/>
          <w:sz w:val="21"/>
          <w:szCs w:val="21"/>
        </w:rPr>
        <w:t xml:space="preserve">radnem </w:t>
      </w:r>
      <w:r w:rsidR="00EA3E9B" w:rsidRPr="00E61C10">
        <w:rPr>
          <w:rFonts w:ascii="Arial" w:hAnsi="Arial" w:cs="Arial"/>
          <w:sz w:val="21"/>
          <w:szCs w:val="21"/>
        </w:rPr>
        <w:t>listu</w:t>
      </w:r>
      <w:r w:rsidR="008F779A" w:rsidRPr="00E61C10">
        <w:rPr>
          <w:rFonts w:ascii="Arial" w:hAnsi="Arial" w:cs="Arial"/>
          <w:sz w:val="21"/>
          <w:szCs w:val="21"/>
        </w:rPr>
        <w:t xml:space="preserve"> Republike Slovenije</w:t>
      </w:r>
      <w:r w:rsidR="00EA3E9B" w:rsidRPr="00E61C10">
        <w:rPr>
          <w:rFonts w:ascii="Arial" w:hAnsi="Arial" w:cs="Arial"/>
          <w:sz w:val="21"/>
          <w:szCs w:val="21"/>
        </w:rPr>
        <w:t>.</w:t>
      </w:r>
    </w:p>
    <w:p w14:paraId="3F5865B6" w14:textId="1B2E6A55" w:rsidR="0019107D" w:rsidRPr="00E61C10" w:rsidRDefault="0019107D" w:rsidP="00BF7CB9">
      <w:pPr>
        <w:spacing w:after="0" w:line="240" w:lineRule="auto"/>
        <w:rPr>
          <w:rFonts w:ascii="Arial" w:hAnsi="Arial" w:cs="Arial"/>
          <w:sz w:val="21"/>
          <w:szCs w:val="21"/>
        </w:rPr>
      </w:pPr>
    </w:p>
    <w:p w14:paraId="5EB1F20E" w14:textId="6B9FDF3F" w:rsidR="00837D60" w:rsidRPr="00E61C10" w:rsidRDefault="00837D60" w:rsidP="00BF7CB9">
      <w:pPr>
        <w:spacing w:after="0" w:line="240" w:lineRule="auto"/>
        <w:rPr>
          <w:rFonts w:ascii="Arial" w:hAnsi="Arial" w:cs="Arial"/>
          <w:sz w:val="21"/>
          <w:szCs w:val="21"/>
        </w:rPr>
      </w:pPr>
    </w:p>
    <w:p w14:paraId="6F445DC2" w14:textId="77777777" w:rsidR="00837D60" w:rsidRPr="00E61C10" w:rsidRDefault="00837D60" w:rsidP="00BF7CB9">
      <w:pPr>
        <w:spacing w:after="0" w:line="240" w:lineRule="auto"/>
        <w:rPr>
          <w:rFonts w:ascii="Arial" w:hAnsi="Arial" w:cs="Arial"/>
          <w:sz w:val="21"/>
          <w:szCs w:val="21"/>
        </w:rPr>
      </w:pPr>
    </w:p>
    <w:p w14:paraId="3D42E018" w14:textId="118CFC73" w:rsidR="00E271A6" w:rsidRPr="00E61C10" w:rsidRDefault="00296693" w:rsidP="00BF7CB9">
      <w:pPr>
        <w:spacing w:after="0" w:line="240" w:lineRule="auto"/>
        <w:rPr>
          <w:rFonts w:ascii="Arial" w:hAnsi="Arial" w:cs="Arial"/>
          <w:sz w:val="21"/>
          <w:szCs w:val="21"/>
        </w:rPr>
      </w:pPr>
      <w:r w:rsidRPr="00E61C10">
        <w:rPr>
          <w:rFonts w:ascii="Arial" w:hAnsi="Arial" w:cs="Arial"/>
          <w:sz w:val="21"/>
          <w:szCs w:val="21"/>
        </w:rPr>
        <w:t>Št</w:t>
      </w:r>
      <w:r w:rsidR="00BF7CB9" w:rsidRPr="00E61C10">
        <w:rPr>
          <w:rFonts w:ascii="Arial" w:hAnsi="Arial" w:cs="Arial"/>
          <w:sz w:val="21"/>
          <w:szCs w:val="21"/>
        </w:rPr>
        <w:t>evilka:</w:t>
      </w:r>
    </w:p>
    <w:p w14:paraId="76EA0C26" w14:textId="565838EF" w:rsidR="0019107D" w:rsidRPr="00E61C10" w:rsidRDefault="00BF7CB9" w:rsidP="00BF7CB9">
      <w:pPr>
        <w:spacing w:after="0" w:line="240" w:lineRule="auto"/>
        <w:rPr>
          <w:rFonts w:ascii="Arial" w:hAnsi="Arial" w:cs="Arial"/>
          <w:sz w:val="21"/>
          <w:szCs w:val="21"/>
        </w:rPr>
      </w:pPr>
      <w:r w:rsidRPr="00E61C10">
        <w:rPr>
          <w:rFonts w:ascii="Arial" w:hAnsi="Arial" w:cs="Arial"/>
          <w:sz w:val="21"/>
          <w:szCs w:val="21"/>
        </w:rPr>
        <w:t>Datum:</w:t>
      </w:r>
      <w:r w:rsidR="004407CC" w:rsidRPr="00E61C10">
        <w:rPr>
          <w:rFonts w:ascii="Arial" w:hAnsi="Arial" w:cs="Arial"/>
          <w:sz w:val="21"/>
          <w:szCs w:val="21"/>
        </w:rPr>
        <w:t xml:space="preserve"> </w:t>
      </w:r>
    </w:p>
    <w:p w14:paraId="24E792C4" w14:textId="48787058" w:rsidR="00837D60" w:rsidRPr="00E61C10" w:rsidRDefault="00837D60" w:rsidP="00BF7CB9">
      <w:pPr>
        <w:spacing w:after="0" w:line="240" w:lineRule="auto"/>
        <w:jc w:val="center"/>
        <w:rPr>
          <w:rFonts w:ascii="Arial" w:hAnsi="Arial" w:cs="Arial"/>
          <w:sz w:val="21"/>
          <w:szCs w:val="21"/>
        </w:rPr>
      </w:pPr>
    </w:p>
    <w:p w14:paraId="1A6026BA" w14:textId="77777777" w:rsidR="00837D60" w:rsidRPr="00E61C10" w:rsidRDefault="00837D60" w:rsidP="00BF7CB9">
      <w:pPr>
        <w:spacing w:after="0" w:line="240" w:lineRule="auto"/>
        <w:jc w:val="right"/>
        <w:rPr>
          <w:rFonts w:ascii="Arial" w:hAnsi="Arial" w:cs="Arial"/>
          <w:sz w:val="21"/>
          <w:szCs w:val="21"/>
        </w:rPr>
      </w:pPr>
    </w:p>
    <w:p w14:paraId="349A8531" w14:textId="63E5E521" w:rsidR="00BF7CB9" w:rsidRPr="00E61C10" w:rsidRDefault="00E271A6" w:rsidP="00E61C10">
      <w:pPr>
        <w:spacing w:after="0" w:line="240" w:lineRule="auto"/>
        <w:ind w:left="7080"/>
        <w:jc w:val="center"/>
        <w:rPr>
          <w:rFonts w:ascii="Arial" w:hAnsi="Arial" w:cs="Arial"/>
          <w:sz w:val="21"/>
          <w:szCs w:val="21"/>
        </w:rPr>
      </w:pPr>
      <w:r w:rsidRPr="00E61C10">
        <w:rPr>
          <w:rFonts w:ascii="Arial" w:hAnsi="Arial" w:cs="Arial"/>
          <w:sz w:val="21"/>
          <w:szCs w:val="21"/>
        </w:rPr>
        <w:t>Ž</w:t>
      </w:r>
      <w:r w:rsidR="00BF7CB9" w:rsidRPr="00E61C10">
        <w:rPr>
          <w:rFonts w:ascii="Arial" w:hAnsi="Arial" w:cs="Arial"/>
          <w:sz w:val="21"/>
          <w:szCs w:val="21"/>
        </w:rPr>
        <w:t>UPAN</w:t>
      </w:r>
    </w:p>
    <w:p w14:paraId="621A75AB" w14:textId="3ED9623D" w:rsidR="00837D60" w:rsidRPr="00E61C10" w:rsidRDefault="00837D60" w:rsidP="00E61C10">
      <w:pPr>
        <w:spacing w:after="0" w:line="240" w:lineRule="auto"/>
        <w:ind w:left="7080"/>
        <w:jc w:val="center"/>
        <w:rPr>
          <w:rFonts w:ascii="Arial" w:hAnsi="Arial" w:cs="Arial"/>
          <w:sz w:val="21"/>
          <w:szCs w:val="21"/>
        </w:rPr>
      </w:pPr>
      <w:r w:rsidRPr="00E61C10">
        <w:rPr>
          <w:rFonts w:ascii="Arial" w:hAnsi="Arial" w:cs="Arial"/>
          <w:sz w:val="21"/>
          <w:szCs w:val="21"/>
        </w:rPr>
        <w:t xml:space="preserve">Občine </w:t>
      </w:r>
      <w:r w:rsidR="00EA3E9B" w:rsidRPr="00E61C10">
        <w:rPr>
          <w:rFonts w:ascii="Arial" w:hAnsi="Arial" w:cs="Arial"/>
          <w:sz w:val="21"/>
          <w:szCs w:val="21"/>
        </w:rPr>
        <w:t>Idrija</w:t>
      </w:r>
    </w:p>
    <w:p w14:paraId="51FD6A67" w14:textId="65468C00" w:rsidR="007B2858" w:rsidRPr="00E61C10" w:rsidRDefault="00EA3E9B" w:rsidP="00E61C10">
      <w:pPr>
        <w:spacing w:after="0" w:line="240" w:lineRule="auto"/>
        <w:ind w:left="7080"/>
        <w:jc w:val="center"/>
        <w:rPr>
          <w:rFonts w:ascii="Arial" w:hAnsi="Arial" w:cs="Arial"/>
          <w:sz w:val="21"/>
          <w:szCs w:val="21"/>
        </w:rPr>
      </w:pPr>
      <w:r w:rsidRPr="00E61C10">
        <w:rPr>
          <w:rFonts w:ascii="Arial" w:hAnsi="Arial" w:cs="Arial"/>
          <w:sz w:val="21"/>
          <w:szCs w:val="21"/>
        </w:rPr>
        <w:t>Tomaž Vencelj</w:t>
      </w:r>
    </w:p>
    <w:sectPr w:rsidR="007B2858" w:rsidRPr="00E61C10" w:rsidSect="005201A6">
      <w:headerReference w:type="default" r:id="rId8"/>
      <w:footerReference w:type="default" r:id="rId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B488E" w14:textId="77777777" w:rsidR="00AD4F38" w:rsidRDefault="00AD4F38" w:rsidP="00F347EB">
      <w:pPr>
        <w:spacing w:after="0" w:line="240" w:lineRule="auto"/>
      </w:pPr>
      <w:r>
        <w:separator/>
      </w:r>
    </w:p>
  </w:endnote>
  <w:endnote w:type="continuationSeparator" w:id="0">
    <w:p w14:paraId="6266468A" w14:textId="77777777" w:rsidR="00AD4F38" w:rsidRDefault="00AD4F38" w:rsidP="00F3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BT">
    <w:altName w:val="Malgun Gothic Semilight"/>
    <w:panose1 w:val="020B0502020204020303"/>
    <w:charset w:val="00"/>
    <w:family w:val="swiss"/>
    <w:pitch w:val="variable"/>
    <w:sig w:usb0="800000AF" w:usb1="1000204A" w:usb2="00000000" w:usb3="00000000" w:csb0="00000011" w:csb1="00000000"/>
  </w:font>
  <w:font w:name="Calibri">
    <w:panose1 w:val="020F0502020204030204"/>
    <w:charset w:val="EE"/>
    <w:family w:val="swiss"/>
    <w:pitch w:val="variable"/>
    <w:sig w:usb0="E4002E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utura Bk BT" w:hAnsi="Futura Bk BT"/>
        <w:sz w:val="18"/>
        <w:szCs w:val="18"/>
      </w:rPr>
      <w:id w:val="699234455"/>
      <w:docPartObj>
        <w:docPartGallery w:val="Page Numbers (Bottom of Page)"/>
        <w:docPartUnique/>
      </w:docPartObj>
    </w:sdtPr>
    <w:sdtEndPr>
      <w:rPr>
        <w:rFonts w:ascii="Arial" w:hAnsi="Arial" w:cs="Arial"/>
        <w:sz w:val="14"/>
        <w:szCs w:val="14"/>
      </w:rPr>
    </w:sdtEndPr>
    <w:sdtContent>
      <w:p w14:paraId="5A06ACFF" w14:textId="5B6D3FFB" w:rsidR="009C2381" w:rsidRPr="00DD1212" w:rsidRDefault="009C2381" w:rsidP="000876CF">
        <w:pPr>
          <w:pStyle w:val="Footer"/>
          <w:jc w:val="center"/>
          <w:rPr>
            <w:rFonts w:ascii="Arial" w:hAnsi="Arial" w:cs="Arial"/>
            <w:sz w:val="14"/>
            <w:szCs w:val="14"/>
          </w:rPr>
        </w:pPr>
        <w:r w:rsidRPr="00DD1212">
          <w:rPr>
            <w:rFonts w:ascii="Arial" w:hAnsi="Arial" w:cs="Arial"/>
            <w:sz w:val="14"/>
            <w:szCs w:val="14"/>
          </w:rPr>
          <w:fldChar w:fldCharType="begin"/>
        </w:r>
        <w:r w:rsidRPr="00DD1212">
          <w:rPr>
            <w:rFonts w:ascii="Arial" w:hAnsi="Arial" w:cs="Arial"/>
            <w:sz w:val="14"/>
            <w:szCs w:val="14"/>
          </w:rPr>
          <w:instrText xml:space="preserve"> PAGE   \* MERGEFORMAT </w:instrText>
        </w:r>
        <w:r w:rsidRPr="00DD1212">
          <w:rPr>
            <w:rFonts w:ascii="Arial" w:hAnsi="Arial" w:cs="Arial"/>
            <w:sz w:val="14"/>
            <w:szCs w:val="14"/>
          </w:rPr>
          <w:fldChar w:fldCharType="separate"/>
        </w:r>
        <w:r w:rsidR="00EE3145" w:rsidRPr="00DD1212">
          <w:rPr>
            <w:rFonts w:ascii="Arial" w:hAnsi="Arial" w:cs="Arial"/>
            <w:noProof/>
            <w:sz w:val="14"/>
            <w:szCs w:val="14"/>
          </w:rPr>
          <w:t>11</w:t>
        </w:r>
        <w:r w:rsidRPr="00DD1212">
          <w:rPr>
            <w:rFonts w:ascii="Arial" w:hAnsi="Arial" w:cs="Arial"/>
            <w:sz w:val="14"/>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C968" w14:textId="77777777" w:rsidR="00AD4F38" w:rsidRDefault="00AD4F38" w:rsidP="00F347EB">
      <w:pPr>
        <w:spacing w:after="0" w:line="240" w:lineRule="auto"/>
      </w:pPr>
      <w:r>
        <w:separator/>
      </w:r>
    </w:p>
  </w:footnote>
  <w:footnote w:type="continuationSeparator" w:id="0">
    <w:p w14:paraId="1BD281FE" w14:textId="77777777" w:rsidR="00AD4F38" w:rsidRDefault="00AD4F38" w:rsidP="00F34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4"/>
      <w:gridCol w:w="2965"/>
    </w:tblGrid>
    <w:tr w:rsidR="00ED36CE" w:rsidRPr="00ED36CE" w14:paraId="136C8ECF" w14:textId="77777777" w:rsidTr="00395A55">
      <w:tc>
        <w:tcPr>
          <w:tcW w:w="6384" w:type="dxa"/>
        </w:tcPr>
        <w:p w14:paraId="63F5B166" w14:textId="18CDA1B5" w:rsidR="00ED36CE" w:rsidRPr="00ED36CE" w:rsidRDefault="00ED36CE" w:rsidP="00395A55">
          <w:pPr>
            <w:rPr>
              <w:rFonts w:ascii="Arial" w:hAnsi="Arial" w:cs="Arial"/>
              <w:i/>
              <w:color w:val="808080" w:themeColor="background1" w:themeShade="80"/>
              <w:sz w:val="14"/>
              <w:szCs w:val="14"/>
            </w:rPr>
          </w:pPr>
        </w:p>
      </w:tc>
      <w:tc>
        <w:tcPr>
          <w:tcW w:w="2965" w:type="dxa"/>
        </w:tcPr>
        <w:p w14:paraId="63A38685" w14:textId="62416FAC" w:rsidR="00ED36CE" w:rsidRPr="00ED36CE" w:rsidRDefault="00E31B79" w:rsidP="00E31B79">
          <w:pPr>
            <w:jc w:val="right"/>
            <w:rPr>
              <w:rFonts w:ascii="Arial" w:hAnsi="Arial" w:cs="Arial"/>
              <w:i/>
              <w:color w:val="808080" w:themeColor="background1" w:themeShade="80"/>
              <w:sz w:val="14"/>
              <w:szCs w:val="14"/>
            </w:rPr>
          </w:pPr>
          <w:r>
            <w:rPr>
              <w:rFonts w:ascii="Arial" w:hAnsi="Arial" w:cs="Arial"/>
              <w:i/>
              <w:color w:val="808080" w:themeColor="background1" w:themeShade="80"/>
              <w:sz w:val="14"/>
              <w:szCs w:val="14"/>
            </w:rPr>
            <w:t xml:space="preserve">usklajeni </w:t>
          </w:r>
          <w:r w:rsidR="00CB570D">
            <w:rPr>
              <w:rFonts w:ascii="Arial" w:hAnsi="Arial" w:cs="Arial"/>
              <w:i/>
              <w:color w:val="808080" w:themeColor="background1" w:themeShade="80"/>
              <w:sz w:val="14"/>
              <w:szCs w:val="14"/>
            </w:rPr>
            <w:t>predlog</w:t>
          </w:r>
          <w:r w:rsidR="00ED36CE" w:rsidRPr="00ED36CE">
            <w:rPr>
              <w:rFonts w:ascii="Arial" w:hAnsi="Arial" w:cs="Arial"/>
              <w:i/>
              <w:color w:val="808080" w:themeColor="background1" w:themeShade="80"/>
              <w:sz w:val="14"/>
              <w:szCs w:val="14"/>
            </w:rPr>
            <w:t>,</w:t>
          </w:r>
          <w:r>
            <w:rPr>
              <w:rFonts w:ascii="Arial" w:hAnsi="Arial" w:cs="Arial"/>
              <w:i/>
              <w:color w:val="808080" w:themeColor="background1" w:themeShade="80"/>
              <w:sz w:val="14"/>
              <w:szCs w:val="14"/>
            </w:rPr>
            <w:t xml:space="preserve"> 31. 3. 2025</w:t>
          </w:r>
        </w:p>
      </w:tc>
    </w:tr>
  </w:tbl>
  <w:p w14:paraId="7BFC18C0" w14:textId="77777777" w:rsidR="00F55128" w:rsidRPr="006C605D" w:rsidRDefault="00F55128" w:rsidP="00ED36CE">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F7F"/>
    <w:multiLevelType w:val="hybridMultilevel"/>
    <w:tmpl w:val="40F8EE94"/>
    <w:lvl w:ilvl="0" w:tplc="6F128F5C">
      <w:start w:val="1"/>
      <w:numFmt w:val="decimal"/>
      <w:pStyle w:val="Heading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D269B0"/>
    <w:multiLevelType w:val="hybridMultilevel"/>
    <w:tmpl w:val="2C3EB682"/>
    <w:lvl w:ilvl="0" w:tplc="DE14520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6B0721"/>
    <w:multiLevelType w:val="hybridMultilevel"/>
    <w:tmpl w:val="6660F530"/>
    <w:lvl w:ilvl="0" w:tplc="07F232D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772A6C"/>
    <w:multiLevelType w:val="hybridMultilevel"/>
    <w:tmpl w:val="3EDAB4E4"/>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485944"/>
    <w:multiLevelType w:val="hybridMultilevel"/>
    <w:tmpl w:val="848C5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200381"/>
    <w:multiLevelType w:val="hybridMultilevel"/>
    <w:tmpl w:val="7D36F5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39F6644"/>
    <w:multiLevelType w:val="hybridMultilevel"/>
    <w:tmpl w:val="FE885D5A"/>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24F05"/>
    <w:multiLevelType w:val="hybridMultilevel"/>
    <w:tmpl w:val="5A364CDE"/>
    <w:lvl w:ilvl="0" w:tplc="A29CABE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50029"/>
    <w:multiLevelType w:val="hybridMultilevel"/>
    <w:tmpl w:val="B03ECB98"/>
    <w:lvl w:ilvl="0" w:tplc="0720AE7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F97D44"/>
    <w:multiLevelType w:val="hybridMultilevel"/>
    <w:tmpl w:val="32B473B0"/>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E09DC"/>
    <w:multiLevelType w:val="hybridMultilevel"/>
    <w:tmpl w:val="D534B91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D06770"/>
    <w:multiLevelType w:val="hybridMultilevel"/>
    <w:tmpl w:val="08FCFCFE"/>
    <w:lvl w:ilvl="0" w:tplc="3AAE9A7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17EE0"/>
    <w:multiLevelType w:val="hybridMultilevel"/>
    <w:tmpl w:val="7FDEE964"/>
    <w:lvl w:ilvl="0" w:tplc="3B9647BA">
      <w:start w:val="1"/>
      <w:numFmt w:val="upperRoman"/>
      <w:pStyle w:val="ListParagraph"/>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6743E9"/>
    <w:multiLevelType w:val="hybridMultilevel"/>
    <w:tmpl w:val="BA9C6DA2"/>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623A5F"/>
    <w:multiLevelType w:val="hybridMultilevel"/>
    <w:tmpl w:val="CF0A2D34"/>
    <w:lvl w:ilvl="0" w:tplc="A1EA3CB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E97B40"/>
    <w:multiLevelType w:val="hybridMultilevel"/>
    <w:tmpl w:val="12D0F634"/>
    <w:lvl w:ilvl="0" w:tplc="253A79A6">
      <w:numFmt w:val="bullet"/>
      <w:lvlText w:val="-"/>
      <w:lvlJc w:val="left"/>
      <w:pPr>
        <w:ind w:left="720" w:hanging="360"/>
      </w:pPr>
      <w:rPr>
        <w:rFonts w:ascii="Futura Bk BT" w:eastAsia="Times New Roman" w:hAnsi="Futura Bk B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7461F2"/>
    <w:multiLevelType w:val="hybridMultilevel"/>
    <w:tmpl w:val="8C10CF24"/>
    <w:lvl w:ilvl="0" w:tplc="BE70679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BE35A9"/>
    <w:multiLevelType w:val="hybridMultilevel"/>
    <w:tmpl w:val="BFFA730A"/>
    <w:lvl w:ilvl="0" w:tplc="253A79A6">
      <w:numFmt w:val="bullet"/>
      <w:lvlText w:val="-"/>
      <w:lvlJc w:val="left"/>
      <w:pPr>
        <w:ind w:left="720" w:hanging="360"/>
      </w:pPr>
      <w:rPr>
        <w:rFonts w:ascii="Futura Bk BT" w:eastAsia="Times New Roman" w:hAnsi="Futura Bk B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0552C2"/>
    <w:multiLevelType w:val="hybridMultilevel"/>
    <w:tmpl w:val="48729E1A"/>
    <w:lvl w:ilvl="0" w:tplc="E98AF8CC">
      <w:numFmt w:val="bullet"/>
      <w:lvlText w:val="-"/>
      <w:lvlJc w:val="left"/>
      <w:pPr>
        <w:ind w:left="780" w:hanging="42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704C1C"/>
    <w:multiLevelType w:val="hybridMultilevel"/>
    <w:tmpl w:val="6E5659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267BA3"/>
    <w:multiLevelType w:val="hybridMultilevel"/>
    <w:tmpl w:val="01489020"/>
    <w:lvl w:ilvl="0" w:tplc="1F8CA2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9F135D"/>
    <w:multiLevelType w:val="hybridMultilevel"/>
    <w:tmpl w:val="865CD91A"/>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81C01"/>
    <w:multiLevelType w:val="hybridMultilevel"/>
    <w:tmpl w:val="CF963DCC"/>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936353"/>
    <w:multiLevelType w:val="hybridMultilevel"/>
    <w:tmpl w:val="7668E12C"/>
    <w:lvl w:ilvl="0" w:tplc="EFB21B7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EB0DD7"/>
    <w:multiLevelType w:val="hybridMultilevel"/>
    <w:tmpl w:val="1B10AA0C"/>
    <w:lvl w:ilvl="0" w:tplc="F070C07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086086"/>
    <w:multiLevelType w:val="hybridMultilevel"/>
    <w:tmpl w:val="52EA3A74"/>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B12A9F"/>
    <w:multiLevelType w:val="hybridMultilevel"/>
    <w:tmpl w:val="03DC92CC"/>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174D4"/>
    <w:multiLevelType w:val="hybridMultilevel"/>
    <w:tmpl w:val="CA68A94A"/>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E5BA3"/>
    <w:multiLevelType w:val="hybridMultilevel"/>
    <w:tmpl w:val="954AD68A"/>
    <w:lvl w:ilvl="0" w:tplc="0414B5E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E74C61"/>
    <w:multiLevelType w:val="hybridMultilevel"/>
    <w:tmpl w:val="9E1409C8"/>
    <w:lvl w:ilvl="0" w:tplc="BBC04AFA">
      <w:start w:val="1"/>
      <w:numFmt w:val="bullet"/>
      <w:lvlText w:val="-"/>
      <w:lvlJc w:val="left"/>
      <w:pPr>
        <w:ind w:left="3090" w:hanging="705"/>
      </w:pPr>
      <w:rPr>
        <w:rFonts w:ascii="Arial" w:eastAsia="TimesNewRomanPSMT" w:hAnsi="Arial" w:cs="Arial" w:hint="default"/>
      </w:rPr>
    </w:lvl>
    <w:lvl w:ilvl="1" w:tplc="FFFFFFFF" w:tentative="1">
      <w:start w:val="1"/>
      <w:numFmt w:val="lowerLetter"/>
      <w:lvlText w:val="%2."/>
      <w:lvlJc w:val="left"/>
      <w:pPr>
        <w:ind w:left="3465" w:hanging="360"/>
      </w:pPr>
    </w:lvl>
    <w:lvl w:ilvl="2" w:tplc="FFFFFFFF" w:tentative="1">
      <w:start w:val="1"/>
      <w:numFmt w:val="lowerRoman"/>
      <w:lvlText w:val="%3."/>
      <w:lvlJc w:val="right"/>
      <w:pPr>
        <w:ind w:left="4185" w:hanging="180"/>
      </w:pPr>
    </w:lvl>
    <w:lvl w:ilvl="3" w:tplc="FFFFFFFF" w:tentative="1">
      <w:start w:val="1"/>
      <w:numFmt w:val="decimal"/>
      <w:lvlText w:val="%4."/>
      <w:lvlJc w:val="left"/>
      <w:pPr>
        <w:ind w:left="4905" w:hanging="360"/>
      </w:pPr>
    </w:lvl>
    <w:lvl w:ilvl="4" w:tplc="FFFFFFFF" w:tentative="1">
      <w:start w:val="1"/>
      <w:numFmt w:val="lowerLetter"/>
      <w:lvlText w:val="%5."/>
      <w:lvlJc w:val="left"/>
      <w:pPr>
        <w:ind w:left="5625" w:hanging="360"/>
      </w:pPr>
    </w:lvl>
    <w:lvl w:ilvl="5" w:tplc="FFFFFFFF" w:tentative="1">
      <w:start w:val="1"/>
      <w:numFmt w:val="lowerRoman"/>
      <w:lvlText w:val="%6."/>
      <w:lvlJc w:val="right"/>
      <w:pPr>
        <w:ind w:left="6345" w:hanging="180"/>
      </w:pPr>
    </w:lvl>
    <w:lvl w:ilvl="6" w:tplc="FFFFFFFF" w:tentative="1">
      <w:start w:val="1"/>
      <w:numFmt w:val="decimal"/>
      <w:lvlText w:val="%7."/>
      <w:lvlJc w:val="left"/>
      <w:pPr>
        <w:ind w:left="7065" w:hanging="360"/>
      </w:pPr>
    </w:lvl>
    <w:lvl w:ilvl="7" w:tplc="FFFFFFFF" w:tentative="1">
      <w:start w:val="1"/>
      <w:numFmt w:val="lowerLetter"/>
      <w:lvlText w:val="%8."/>
      <w:lvlJc w:val="left"/>
      <w:pPr>
        <w:ind w:left="7785" w:hanging="360"/>
      </w:pPr>
    </w:lvl>
    <w:lvl w:ilvl="8" w:tplc="FFFFFFFF" w:tentative="1">
      <w:start w:val="1"/>
      <w:numFmt w:val="lowerRoman"/>
      <w:lvlText w:val="%9."/>
      <w:lvlJc w:val="right"/>
      <w:pPr>
        <w:ind w:left="8505" w:hanging="180"/>
      </w:pPr>
    </w:lvl>
  </w:abstractNum>
  <w:abstractNum w:abstractNumId="30" w15:restartNumberingAfterBreak="0">
    <w:nsid w:val="474C7A01"/>
    <w:multiLevelType w:val="hybridMultilevel"/>
    <w:tmpl w:val="541C39DE"/>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B655CB"/>
    <w:multiLevelType w:val="hybridMultilevel"/>
    <w:tmpl w:val="AC56134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EE4B8E"/>
    <w:multiLevelType w:val="hybridMultilevel"/>
    <w:tmpl w:val="590C94B2"/>
    <w:lvl w:ilvl="0" w:tplc="BBC04AFA">
      <w:start w:val="1"/>
      <w:numFmt w:val="bullet"/>
      <w:lvlText w:val="-"/>
      <w:lvlJc w:val="left"/>
      <w:pPr>
        <w:ind w:left="720" w:hanging="360"/>
      </w:pPr>
      <w:rPr>
        <w:rFonts w:ascii="Arial" w:eastAsia="TimesNewRomanPSMT"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427DDB"/>
    <w:multiLevelType w:val="hybridMultilevel"/>
    <w:tmpl w:val="FFBC5A70"/>
    <w:lvl w:ilvl="0" w:tplc="8C843626">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894F1D"/>
    <w:multiLevelType w:val="hybridMultilevel"/>
    <w:tmpl w:val="8C3C3ADE"/>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352E3B"/>
    <w:multiLevelType w:val="hybridMultilevel"/>
    <w:tmpl w:val="FA3A26D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C56DA5"/>
    <w:multiLevelType w:val="hybridMultilevel"/>
    <w:tmpl w:val="AD38B2D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374CC5"/>
    <w:multiLevelType w:val="hybridMultilevel"/>
    <w:tmpl w:val="A4920D80"/>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7F75B2"/>
    <w:multiLevelType w:val="hybridMultilevel"/>
    <w:tmpl w:val="5AEA33A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9C6B36"/>
    <w:multiLevelType w:val="hybridMultilevel"/>
    <w:tmpl w:val="89A068D6"/>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8F4155"/>
    <w:multiLevelType w:val="hybridMultilevel"/>
    <w:tmpl w:val="CA3AC320"/>
    <w:lvl w:ilvl="0" w:tplc="BBC04AFA">
      <w:start w:val="1"/>
      <w:numFmt w:val="bullet"/>
      <w:lvlText w:val="-"/>
      <w:lvlJc w:val="left"/>
      <w:pPr>
        <w:ind w:left="1080" w:hanging="360"/>
      </w:pPr>
      <w:rPr>
        <w:rFonts w:ascii="Arial" w:eastAsia="TimesNewRomanPSMT"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5FC95B01"/>
    <w:multiLevelType w:val="hybridMultilevel"/>
    <w:tmpl w:val="E0580EE6"/>
    <w:lvl w:ilvl="0" w:tplc="2EFAAE9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456C3B"/>
    <w:multiLevelType w:val="hybridMultilevel"/>
    <w:tmpl w:val="721044A4"/>
    <w:lvl w:ilvl="0" w:tplc="BBC04AFA">
      <w:start w:val="1"/>
      <w:numFmt w:val="bullet"/>
      <w:lvlText w:val="-"/>
      <w:lvlJc w:val="left"/>
      <w:pPr>
        <w:ind w:left="360" w:hanging="360"/>
      </w:pPr>
      <w:rPr>
        <w:rFonts w:ascii="Arial" w:eastAsia="TimesNewRomanPSMT"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C942A9F"/>
    <w:multiLevelType w:val="hybridMultilevel"/>
    <w:tmpl w:val="9C5ABD82"/>
    <w:lvl w:ilvl="0" w:tplc="EC646D8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0443D6C"/>
    <w:multiLevelType w:val="hybridMultilevel"/>
    <w:tmpl w:val="F0D47FB4"/>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B07484"/>
    <w:multiLevelType w:val="hybridMultilevel"/>
    <w:tmpl w:val="C4E07334"/>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4121EC"/>
    <w:multiLevelType w:val="hybridMultilevel"/>
    <w:tmpl w:val="32926588"/>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8571C3"/>
    <w:multiLevelType w:val="hybridMultilevel"/>
    <w:tmpl w:val="BBEE5188"/>
    <w:lvl w:ilvl="0" w:tplc="481A60B6">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D5767F"/>
    <w:multiLevelType w:val="hybridMultilevel"/>
    <w:tmpl w:val="4530D236"/>
    <w:lvl w:ilvl="0" w:tplc="BBC04AFA">
      <w:start w:val="1"/>
      <w:numFmt w:val="bullet"/>
      <w:lvlText w:val="-"/>
      <w:lvlJc w:val="left"/>
      <w:pPr>
        <w:ind w:left="1080" w:hanging="360"/>
      </w:pPr>
      <w:rPr>
        <w:rFonts w:ascii="Arial" w:eastAsia="TimesNewRomanPSMT"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793373EF"/>
    <w:multiLevelType w:val="hybridMultilevel"/>
    <w:tmpl w:val="E6E0B7CE"/>
    <w:lvl w:ilvl="0" w:tplc="BBC04AFA">
      <w:start w:val="1"/>
      <w:numFmt w:val="bullet"/>
      <w:lvlText w:val="-"/>
      <w:lvlJc w:val="left"/>
      <w:pPr>
        <w:ind w:left="720" w:hanging="360"/>
      </w:pPr>
      <w:rPr>
        <w:rFonts w:ascii="Arial" w:eastAsia="TimesNewRomanPS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9256CF"/>
    <w:multiLevelType w:val="hybridMultilevel"/>
    <w:tmpl w:val="07ACB444"/>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460559"/>
    <w:multiLevelType w:val="hybridMultilevel"/>
    <w:tmpl w:val="D020FC56"/>
    <w:lvl w:ilvl="0" w:tplc="F1F83B3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EE30FB8"/>
    <w:multiLevelType w:val="hybridMultilevel"/>
    <w:tmpl w:val="848C5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2929A2"/>
    <w:multiLevelType w:val="hybridMultilevel"/>
    <w:tmpl w:val="D4706D3E"/>
    <w:lvl w:ilvl="0" w:tplc="71EE112C">
      <w:start w:val="1"/>
      <w:numFmt w:val="decimal"/>
      <w:lvlText w:val="(%1)"/>
      <w:lvlJc w:val="left"/>
      <w:pPr>
        <w:ind w:left="1080" w:hanging="360"/>
      </w:pPr>
      <w:rPr>
        <w:rFonts w:ascii="Arial" w:eastAsiaTheme="minorHAnsi"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51568697">
    <w:abstractNumId w:val="0"/>
  </w:num>
  <w:num w:numId="2" w16cid:durableId="1670667805">
    <w:abstractNumId w:val="39"/>
  </w:num>
  <w:num w:numId="3" w16cid:durableId="65733900">
    <w:abstractNumId w:val="25"/>
  </w:num>
  <w:num w:numId="4" w16cid:durableId="1620188681">
    <w:abstractNumId w:val="45"/>
  </w:num>
  <w:num w:numId="5" w16cid:durableId="324168434">
    <w:abstractNumId w:val="36"/>
  </w:num>
  <w:num w:numId="6" w16cid:durableId="714041060">
    <w:abstractNumId w:val="46"/>
  </w:num>
  <w:num w:numId="7" w16cid:durableId="1095708380">
    <w:abstractNumId w:val="12"/>
  </w:num>
  <w:num w:numId="8" w16cid:durableId="1974555748">
    <w:abstractNumId w:val="11"/>
  </w:num>
  <w:num w:numId="9" w16cid:durableId="1771001772">
    <w:abstractNumId w:val="24"/>
  </w:num>
  <w:num w:numId="10" w16cid:durableId="614748215">
    <w:abstractNumId w:val="14"/>
  </w:num>
  <w:num w:numId="11" w16cid:durableId="1836804219">
    <w:abstractNumId w:val="1"/>
  </w:num>
  <w:num w:numId="12" w16cid:durableId="407312364">
    <w:abstractNumId w:val="42"/>
  </w:num>
  <w:num w:numId="13" w16cid:durableId="1807357152">
    <w:abstractNumId w:val="43"/>
  </w:num>
  <w:num w:numId="14" w16cid:durableId="135606350">
    <w:abstractNumId w:val="51"/>
  </w:num>
  <w:num w:numId="15" w16cid:durableId="1429279392">
    <w:abstractNumId w:val="7"/>
  </w:num>
  <w:num w:numId="16" w16cid:durableId="1478451660">
    <w:abstractNumId w:val="27"/>
  </w:num>
  <w:num w:numId="17" w16cid:durableId="161774773">
    <w:abstractNumId w:val="2"/>
  </w:num>
  <w:num w:numId="18" w16cid:durableId="1468284242">
    <w:abstractNumId w:val="9"/>
  </w:num>
  <w:num w:numId="19" w16cid:durableId="1808282549">
    <w:abstractNumId w:val="23"/>
  </w:num>
  <w:num w:numId="20" w16cid:durableId="635257247">
    <w:abstractNumId w:val="16"/>
  </w:num>
  <w:num w:numId="21" w16cid:durableId="1532062279">
    <w:abstractNumId w:val="44"/>
  </w:num>
  <w:num w:numId="22" w16cid:durableId="1772580308">
    <w:abstractNumId w:val="29"/>
  </w:num>
  <w:num w:numId="23" w16cid:durableId="1436903587">
    <w:abstractNumId w:val="4"/>
  </w:num>
  <w:num w:numId="24" w16cid:durableId="1214080270">
    <w:abstractNumId w:val="52"/>
  </w:num>
  <w:num w:numId="25" w16cid:durableId="362635029">
    <w:abstractNumId w:val="50"/>
  </w:num>
  <w:num w:numId="26" w16cid:durableId="585454567">
    <w:abstractNumId w:val="20"/>
  </w:num>
  <w:num w:numId="27" w16cid:durableId="267201296">
    <w:abstractNumId w:val="28"/>
  </w:num>
  <w:num w:numId="28" w16cid:durableId="1380781391">
    <w:abstractNumId w:val="32"/>
  </w:num>
  <w:num w:numId="29" w16cid:durableId="1211383042">
    <w:abstractNumId w:val="21"/>
  </w:num>
  <w:num w:numId="30" w16cid:durableId="103427059">
    <w:abstractNumId w:val="19"/>
  </w:num>
  <w:num w:numId="31" w16cid:durableId="1072241996">
    <w:abstractNumId w:val="8"/>
  </w:num>
  <w:num w:numId="32" w16cid:durableId="92282891">
    <w:abstractNumId w:val="49"/>
  </w:num>
  <w:num w:numId="33" w16cid:durableId="67920224">
    <w:abstractNumId w:val="38"/>
  </w:num>
  <w:num w:numId="34" w16cid:durableId="1460144902">
    <w:abstractNumId w:val="3"/>
  </w:num>
  <w:num w:numId="35" w16cid:durableId="1836915738">
    <w:abstractNumId w:val="37"/>
  </w:num>
  <w:num w:numId="36" w16cid:durableId="1897466282">
    <w:abstractNumId w:val="30"/>
  </w:num>
  <w:num w:numId="37" w16cid:durableId="1919827104">
    <w:abstractNumId w:val="6"/>
  </w:num>
  <w:num w:numId="38" w16cid:durableId="257640092">
    <w:abstractNumId w:val="5"/>
  </w:num>
  <w:num w:numId="39" w16cid:durableId="1994329752">
    <w:abstractNumId w:val="13"/>
  </w:num>
  <w:num w:numId="40" w16cid:durableId="1415199315">
    <w:abstractNumId w:val="33"/>
  </w:num>
  <w:num w:numId="41" w16cid:durableId="23989935">
    <w:abstractNumId w:val="53"/>
  </w:num>
  <w:num w:numId="42" w16cid:durableId="237785397">
    <w:abstractNumId w:val="40"/>
  </w:num>
  <w:num w:numId="43" w16cid:durableId="854419946">
    <w:abstractNumId w:val="48"/>
  </w:num>
  <w:num w:numId="44" w16cid:durableId="64231561">
    <w:abstractNumId w:val="41"/>
  </w:num>
  <w:num w:numId="45" w16cid:durableId="151259376">
    <w:abstractNumId w:val="26"/>
  </w:num>
  <w:num w:numId="46" w16cid:durableId="687223239">
    <w:abstractNumId w:val="31"/>
  </w:num>
  <w:num w:numId="47" w16cid:durableId="1804033407">
    <w:abstractNumId w:val="47"/>
  </w:num>
  <w:num w:numId="48" w16cid:durableId="1398358404">
    <w:abstractNumId w:val="17"/>
  </w:num>
  <w:num w:numId="49" w16cid:durableId="754325901">
    <w:abstractNumId w:val="18"/>
  </w:num>
  <w:num w:numId="50" w16cid:durableId="257982009">
    <w:abstractNumId w:val="15"/>
  </w:num>
  <w:num w:numId="51" w16cid:durableId="362829484">
    <w:abstractNumId w:val="10"/>
  </w:num>
  <w:num w:numId="52" w16cid:durableId="1141848392">
    <w:abstractNumId w:val="34"/>
  </w:num>
  <w:num w:numId="53" w16cid:durableId="985402113">
    <w:abstractNumId w:val="35"/>
  </w:num>
  <w:num w:numId="54" w16cid:durableId="1336804990">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A6"/>
    <w:rsid w:val="000001D6"/>
    <w:rsid w:val="00005C62"/>
    <w:rsid w:val="00007D84"/>
    <w:rsid w:val="00014C3D"/>
    <w:rsid w:val="0001502B"/>
    <w:rsid w:val="000165FD"/>
    <w:rsid w:val="00017664"/>
    <w:rsid w:val="00022490"/>
    <w:rsid w:val="000225B8"/>
    <w:rsid w:val="0002311E"/>
    <w:rsid w:val="00023A85"/>
    <w:rsid w:val="00025665"/>
    <w:rsid w:val="00025FA4"/>
    <w:rsid w:val="000266C6"/>
    <w:rsid w:val="000266E5"/>
    <w:rsid w:val="00027608"/>
    <w:rsid w:val="00027898"/>
    <w:rsid w:val="00031E46"/>
    <w:rsid w:val="000354BB"/>
    <w:rsid w:val="00036E4C"/>
    <w:rsid w:val="00037E22"/>
    <w:rsid w:val="00041290"/>
    <w:rsid w:val="0004521E"/>
    <w:rsid w:val="0004785B"/>
    <w:rsid w:val="00067D40"/>
    <w:rsid w:val="0007087D"/>
    <w:rsid w:val="00073CE3"/>
    <w:rsid w:val="00075023"/>
    <w:rsid w:val="00077143"/>
    <w:rsid w:val="000876CF"/>
    <w:rsid w:val="00096055"/>
    <w:rsid w:val="000A7CC8"/>
    <w:rsid w:val="000B084D"/>
    <w:rsid w:val="000B6427"/>
    <w:rsid w:val="000B7807"/>
    <w:rsid w:val="000B7D68"/>
    <w:rsid w:val="000C57E9"/>
    <w:rsid w:val="000D4064"/>
    <w:rsid w:val="000D4454"/>
    <w:rsid w:val="000E0BF5"/>
    <w:rsid w:val="000E1B1C"/>
    <w:rsid w:val="000F187B"/>
    <w:rsid w:val="000F67D0"/>
    <w:rsid w:val="00101DFE"/>
    <w:rsid w:val="0010464D"/>
    <w:rsid w:val="00107113"/>
    <w:rsid w:val="00110217"/>
    <w:rsid w:val="0011195E"/>
    <w:rsid w:val="00115226"/>
    <w:rsid w:val="001216B0"/>
    <w:rsid w:val="001220D4"/>
    <w:rsid w:val="00122419"/>
    <w:rsid w:val="00122DF7"/>
    <w:rsid w:val="00124C6B"/>
    <w:rsid w:val="001262E4"/>
    <w:rsid w:val="001268F3"/>
    <w:rsid w:val="00131309"/>
    <w:rsid w:val="0013564D"/>
    <w:rsid w:val="00137E82"/>
    <w:rsid w:val="001400E8"/>
    <w:rsid w:val="0014366F"/>
    <w:rsid w:val="00151311"/>
    <w:rsid w:val="001542C1"/>
    <w:rsid w:val="0015622A"/>
    <w:rsid w:val="00156630"/>
    <w:rsid w:val="00156B61"/>
    <w:rsid w:val="00160B43"/>
    <w:rsid w:val="001615ED"/>
    <w:rsid w:val="0016210F"/>
    <w:rsid w:val="00164E69"/>
    <w:rsid w:val="001711AD"/>
    <w:rsid w:val="0017358F"/>
    <w:rsid w:val="00176CC9"/>
    <w:rsid w:val="0019107D"/>
    <w:rsid w:val="001929B5"/>
    <w:rsid w:val="001932E7"/>
    <w:rsid w:val="00197E0A"/>
    <w:rsid w:val="001A542F"/>
    <w:rsid w:val="001A666F"/>
    <w:rsid w:val="001B6CC8"/>
    <w:rsid w:val="001C689A"/>
    <w:rsid w:val="001D1258"/>
    <w:rsid w:val="001D7956"/>
    <w:rsid w:val="001E2B4B"/>
    <w:rsid w:val="001E5546"/>
    <w:rsid w:val="001F1B24"/>
    <w:rsid w:val="001F2725"/>
    <w:rsid w:val="001F6DD3"/>
    <w:rsid w:val="00200F29"/>
    <w:rsid w:val="00202AC7"/>
    <w:rsid w:val="0020394D"/>
    <w:rsid w:val="002057BB"/>
    <w:rsid w:val="00207216"/>
    <w:rsid w:val="00207604"/>
    <w:rsid w:val="00211F08"/>
    <w:rsid w:val="002142AE"/>
    <w:rsid w:val="002163CE"/>
    <w:rsid w:val="0021724E"/>
    <w:rsid w:val="0021797A"/>
    <w:rsid w:val="002210F9"/>
    <w:rsid w:val="00221B88"/>
    <w:rsid w:val="002249BE"/>
    <w:rsid w:val="0023256F"/>
    <w:rsid w:val="002338B9"/>
    <w:rsid w:val="00233DB3"/>
    <w:rsid w:val="002356DF"/>
    <w:rsid w:val="002401F9"/>
    <w:rsid w:val="0024114D"/>
    <w:rsid w:val="00255DAC"/>
    <w:rsid w:val="00261DAD"/>
    <w:rsid w:val="002649C2"/>
    <w:rsid w:val="00266E22"/>
    <w:rsid w:val="002710B2"/>
    <w:rsid w:val="00272720"/>
    <w:rsid w:val="00276BDD"/>
    <w:rsid w:val="0028083F"/>
    <w:rsid w:val="00281469"/>
    <w:rsid w:val="00287B5C"/>
    <w:rsid w:val="00290FB0"/>
    <w:rsid w:val="002937CA"/>
    <w:rsid w:val="00294D0F"/>
    <w:rsid w:val="00296693"/>
    <w:rsid w:val="002A5800"/>
    <w:rsid w:val="002A6209"/>
    <w:rsid w:val="002A7361"/>
    <w:rsid w:val="002A77D4"/>
    <w:rsid w:val="002B0360"/>
    <w:rsid w:val="002B08BD"/>
    <w:rsid w:val="002B5149"/>
    <w:rsid w:val="002B7925"/>
    <w:rsid w:val="002C2CCD"/>
    <w:rsid w:val="002C4183"/>
    <w:rsid w:val="002D2689"/>
    <w:rsid w:val="002D289A"/>
    <w:rsid w:val="002D4DDE"/>
    <w:rsid w:val="002D571F"/>
    <w:rsid w:val="002D7B9E"/>
    <w:rsid w:val="002D7DF6"/>
    <w:rsid w:val="002E095A"/>
    <w:rsid w:val="002E783A"/>
    <w:rsid w:val="002F02A6"/>
    <w:rsid w:val="002F1A30"/>
    <w:rsid w:val="002F1ABE"/>
    <w:rsid w:val="002F255F"/>
    <w:rsid w:val="002F53A4"/>
    <w:rsid w:val="002F58BC"/>
    <w:rsid w:val="002F6985"/>
    <w:rsid w:val="0030050A"/>
    <w:rsid w:val="003045C3"/>
    <w:rsid w:val="00312855"/>
    <w:rsid w:val="00312885"/>
    <w:rsid w:val="00313C0B"/>
    <w:rsid w:val="00314DE7"/>
    <w:rsid w:val="00315F99"/>
    <w:rsid w:val="00321147"/>
    <w:rsid w:val="0032182A"/>
    <w:rsid w:val="00324879"/>
    <w:rsid w:val="0032630B"/>
    <w:rsid w:val="00326326"/>
    <w:rsid w:val="00330CAA"/>
    <w:rsid w:val="00332655"/>
    <w:rsid w:val="0033386D"/>
    <w:rsid w:val="00340BAF"/>
    <w:rsid w:val="00340BE8"/>
    <w:rsid w:val="003425FE"/>
    <w:rsid w:val="00342FFB"/>
    <w:rsid w:val="00347B15"/>
    <w:rsid w:val="0035055E"/>
    <w:rsid w:val="003558E9"/>
    <w:rsid w:val="00356840"/>
    <w:rsid w:val="00357156"/>
    <w:rsid w:val="00374CCA"/>
    <w:rsid w:val="00377613"/>
    <w:rsid w:val="00377D55"/>
    <w:rsid w:val="00384BAE"/>
    <w:rsid w:val="00395A55"/>
    <w:rsid w:val="00396FEC"/>
    <w:rsid w:val="0039726D"/>
    <w:rsid w:val="003A13D5"/>
    <w:rsid w:val="003A1AC5"/>
    <w:rsid w:val="003A521C"/>
    <w:rsid w:val="003A7EB8"/>
    <w:rsid w:val="003B15DD"/>
    <w:rsid w:val="003B1BB4"/>
    <w:rsid w:val="003B201A"/>
    <w:rsid w:val="003B623D"/>
    <w:rsid w:val="003B7838"/>
    <w:rsid w:val="003C2A22"/>
    <w:rsid w:val="003C2F5D"/>
    <w:rsid w:val="003C6A9A"/>
    <w:rsid w:val="003D40ED"/>
    <w:rsid w:val="003D771C"/>
    <w:rsid w:val="003E02E2"/>
    <w:rsid w:val="003E0E56"/>
    <w:rsid w:val="003E6B95"/>
    <w:rsid w:val="003F02AD"/>
    <w:rsid w:val="003F3D78"/>
    <w:rsid w:val="003F5ED3"/>
    <w:rsid w:val="004009DA"/>
    <w:rsid w:val="00404034"/>
    <w:rsid w:val="0041450B"/>
    <w:rsid w:val="00417927"/>
    <w:rsid w:val="004217D0"/>
    <w:rsid w:val="00422905"/>
    <w:rsid w:val="00424230"/>
    <w:rsid w:val="00424CA0"/>
    <w:rsid w:val="004259B7"/>
    <w:rsid w:val="00427806"/>
    <w:rsid w:val="004278FA"/>
    <w:rsid w:val="00430BFC"/>
    <w:rsid w:val="0043116B"/>
    <w:rsid w:val="0043384A"/>
    <w:rsid w:val="004405CC"/>
    <w:rsid w:val="0044068D"/>
    <w:rsid w:val="004407CC"/>
    <w:rsid w:val="004415F6"/>
    <w:rsid w:val="00446321"/>
    <w:rsid w:val="004477D0"/>
    <w:rsid w:val="0045413F"/>
    <w:rsid w:val="00456298"/>
    <w:rsid w:val="00456ABB"/>
    <w:rsid w:val="004620D3"/>
    <w:rsid w:val="0046383B"/>
    <w:rsid w:val="00470A90"/>
    <w:rsid w:val="004719F6"/>
    <w:rsid w:val="00472CD1"/>
    <w:rsid w:val="0047386F"/>
    <w:rsid w:val="00473B0A"/>
    <w:rsid w:val="00480E14"/>
    <w:rsid w:val="004827C3"/>
    <w:rsid w:val="004902E4"/>
    <w:rsid w:val="00490F65"/>
    <w:rsid w:val="00496B0F"/>
    <w:rsid w:val="004A1914"/>
    <w:rsid w:val="004B1574"/>
    <w:rsid w:val="004B3422"/>
    <w:rsid w:val="004B4272"/>
    <w:rsid w:val="004B77D1"/>
    <w:rsid w:val="004B794A"/>
    <w:rsid w:val="004C0BB5"/>
    <w:rsid w:val="004C125F"/>
    <w:rsid w:val="004C31EC"/>
    <w:rsid w:val="004C378B"/>
    <w:rsid w:val="004C5A10"/>
    <w:rsid w:val="004C6EC5"/>
    <w:rsid w:val="004E1F3E"/>
    <w:rsid w:val="004E1F49"/>
    <w:rsid w:val="004E250B"/>
    <w:rsid w:val="004E498C"/>
    <w:rsid w:val="004E660B"/>
    <w:rsid w:val="004E68B5"/>
    <w:rsid w:val="004E7818"/>
    <w:rsid w:val="004F0406"/>
    <w:rsid w:val="004F47B8"/>
    <w:rsid w:val="004F4C7E"/>
    <w:rsid w:val="004F627E"/>
    <w:rsid w:val="004F775E"/>
    <w:rsid w:val="004F78CC"/>
    <w:rsid w:val="004F7E54"/>
    <w:rsid w:val="0050523C"/>
    <w:rsid w:val="00510166"/>
    <w:rsid w:val="00517462"/>
    <w:rsid w:val="005201A6"/>
    <w:rsid w:val="005275AE"/>
    <w:rsid w:val="005325C9"/>
    <w:rsid w:val="0053563D"/>
    <w:rsid w:val="00537FD0"/>
    <w:rsid w:val="00545880"/>
    <w:rsid w:val="00552E9D"/>
    <w:rsid w:val="00556C3E"/>
    <w:rsid w:val="005572E6"/>
    <w:rsid w:val="005600C5"/>
    <w:rsid w:val="005632CC"/>
    <w:rsid w:val="005768DA"/>
    <w:rsid w:val="00577648"/>
    <w:rsid w:val="00581E08"/>
    <w:rsid w:val="00583F37"/>
    <w:rsid w:val="00585EA7"/>
    <w:rsid w:val="00591857"/>
    <w:rsid w:val="0059730A"/>
    <w:rsid w:val="005A3F57"/>
    <w:rsid w:val="005A4BF0"/>
    <w:rsid w:val="005A6BDD"/>
    <w:rsid w:val="005A6FFD"/>
    <w:rsid w:val="005B30B3"/>
    <w:rsid w:val="005C0A43"/>
    <w:rsid w:val="005C3887"/>
    <w:rsid w:val="005C38D5"/>
    <w:rsid w:val="005D0772"/>
    <w:rsid w:val="005D4F5E"/>
    <w:rsid w:val="005F797C"/>
    <w:rsid w:val="005F7C4A"/>
    <w:rsid w:val="0060109D"/>
    <w:rsid w:val="006014CB"/>
    <w:rsid w:val="00612FCD"/>
    <w:rsid w:val="00613387"/>
    <w:rsid w:val="006148D7"/>
    <w:rsid w:val="00616C1E"/>
    <w:rsid w:val="006174DF"/>
    <w:rsid w:val="00621EB9"/>
    <w:rsid w:val="00622353"/>
    <w:rsid w:val="006226F7"/>
    <w:rsid w:val="00623128"/>
    <w:rsid w:val="006259E5"/>
    <w:rsid w:val="00625BDF"/>
    <w:rsid w:val="00626119"/>
    <w:rsid w:val="006277FE"/>
    <w:rsid w:val="006360AB"/>
    <w:rsid w:val="00636E8A"/>
    <w:rsid w:val="00643D98"/>
    <w:rsid w:val="00644EAE"/>
    <w:rsid w:val="006475A1"/>
    <w:rsid w:val="00650B80"/>
    <w:rsid w:val="006512FB"/>
    <w:rsid w:val="006567F7"/>
    <w:rsid w:val="00660CD7"/>
    <w:rsid w:val="0066281E"/>
    <w:rsid w:val="00662C77"/>
    <w:rsid w:val="00663A3C"/>
    <w:rsid w:val="00667F5C"/>
    <w:rsid w:val="006705EE"/>
    <w:rsid w:val="0067151B"/>
    <w:rsid w:val="00680DF2"/>
    <w:rsid w:val="006833A7"/>
    <w:rsid w:val="00684722"/>
    <w:rsid w:val="00686E7D"/>
    <w:rsid w:val="006879BB"/>
    <w:rsid w:val="006912D8"/>
    <w:rsid w:val="006A4C26"/>
    <w:rsid w:val="006B1819"/>
    <w:rsid w:val="006B2FD4"/>
    <w:rsid w:val="006B36ED"/>
    <w:rsid w:val="006C0CAD"/>
    <w:rsid w:val="006C392A"/>
    <w:rsid w:val="006C5759"/>
    <w:rsid w:val="006C605D"/>
    <w:rsid w:val="006D16EB"/>
    <w:rsid w:val="006D34E8"/>
    <w:rsid w:val="006D5F4E"/>
    <w:rsid w:val="006E2571"/>
    <w:rsid w:val="006E2C62"/>
    <w:rsid w:val="006E365B"/>
    <w:rsid w:val="006E4033"/>
    <w:rsid w:val="006F429D"/>
    <w:rsid w:val="006F6F74"/>
    <w:rsid w:val="006F7044"/>
    <w:rsid w:val="006F75E1"/>
    <w:rsid w:val="00703FA3"/>
    <w:rsid w:val="00705BAA"/>
    <w:rsid w:val="00707530"/>
    <w:rsid w:val="007101D3"/>
    <w:rsid w:val="00710FF1"/>
    <w:rsid w:val="007124A2"/>
    <w:rsid w:val="007135EB"/>
    <w:rsid w:val="00713817"/>
    <w:rsid w:val="00714305"/>
    <w:rsid w:val="00721816"/>
    <w:rsid w:val="00721FC6"/>
    <w:rsid w:val="0072282F"/>
    <w:rsid w:val="007230B6"/>
    <w:rsid w:val="00727F6F"/>
    <w:rsid w:val="00750716"/>
    <w:rsid w:val="00756DFE"/>
    <w:rsid w:val="00761CB5"/>
    <w:rsid w:val="00762B43"/>
    <w:rsid w:val="007709D1"/>
    <w:rsid w:val="00770D40"/>
    <w:rsid w:val="00774645"/>
    <w:rsid w:val="00777410"/>
    <w:rsid w:val="00780869"/>
    <w:rsid w:val="007812D7"/>
    <w:rsid w:val="00784BE9"/>
    <w:rsid w:val="007900C1"/>
    <w:rsid w:val="007900D9"/>
    <w:rsid w:val="00793723"/>
    <w:rsid w:val="00795FA8"/>
    <w:rsid w:val="007A1988"/>
    <w:rsid w:val="007A24AB"/>
    <w:rsid w:val="007A2D5D"/>
    <w:rsid w:val="007A3438"/>
    <w:rsid w:val="007A3D08"/>
    <w:rsid w:val="007A62B1"/>
    <w:rsid w:val="007B2858"/>
    <w:rsid w:val="007B365F"/>
    <w:rsid w:val="007B7BE9"/>
    <w:rsid w:val="007C0852"/>
    <w:rsid w:val="007C0DB0"/>
    <w:rsid w:val="007C7564"/>
    <w:rsid w:val="007D4E03"/>
    <w:rsid w:val="007E23B2"/>
    <w:rsid w:val="007E3739"/>
    <w:rsid w:val="007E513A"/>
    <w:rsid w:val="007F0706"/>
    <w:rsid w:val="007F4101"/>
    <w:rsid w:val="007F60FC"/>
    <w:rsid w:val="00800300"/>
    <w:rsid w:val="008023DE"/>
    <w:rsid w:val="00813676"/>
    <w:rsid w:val="008171A9"/>
    <w:rsid w:val="00817723"/>
    <w:rsid w:val="0082032E"/>
    <w:rsid w:val="00822FB7"/>
    <w:rsid w:val="00823255"/>
    <w:rsid w:val="00823559"/>
    <w:rsid w:val="008243CF"/>
    <w:rsid w:val="00825736"/>
    <w:rsid w:val="00831A58"/>
    <w:rsid w:val="00834063"/>
    <w:rsid w:val="00836791"/>
    <w:rsid w:val="00836C4D"/>
    <w:rsid w:val="00836F9B"/>
    <w:rsid w:val="00837D60"/>
    <w:rsid w:val="008403F6"/>
    <w:rsid w:val="00842B08"/>
    <w:rsid w:val="00844366"/>
    <w:rsid w:val="00855B8A"/>
    <w:rsid w:val="008629AD"/>
    <w:rsid w:val="00862C7C"/>
    <w:rsid w:val="008651DC"/>
    <w:rsid w:val="008677A9"/>
    <w:rsid w:val="00871031"/>
    <w:rsid w:val="00873B51"/>
    <w:rsid w:val="00875156"/>
    <w:rsid w:val="008816B2"/>
    <w:rsid w:val="00882B0C"/>
    <w:rsid w:val="00886A77"/>
    <w:rsid w:val="00886C66"/>
    <w:rsid w:val="00890005"/>
    <w:rsid w:val="0089407A"/>
    <w:rsid w:val="00894F91"/>
    <w:rsid w:val="008A2A58"/>
    <w:rsid w:val="008A3956"/>
    <w:rsid w:val="008A76C1"/>
    <w:rsid w:val="008B3BD6"/>
    <w:rsid w:val="008B7B3B"/>
    <w:rsid w:val="008C45AC"/>
    <w:rsid w:val="008C4D54"/>
    <w:rsid w:val="008C602B"/>
    <w:rsid w:val="008C6354"/>
    <w:rsid w:val="008C7514"/>
    <w:rsid w:val="008D2412"/>
    <w:rsid w:val="008D268D"/>
    <w:rsid w:val="008E5D73"/>
    <w:rsid w:val="008E5E41"/>
    <w:rsid w:val="008E6D78"/>
    <w:rsid w:val="008E7C6B"/>
    <w:rsid w:val="008F61F5"/>
    <w:rsid w:val="008F779A"/>
    <w:rsid w:val="008F79A7"/>
    <w:rsid w:val="00906833"/>
    <w:rsid w:val="0091160F"/>
    <w:rsid w:val="00912E10"/>
    <w:rsid w:val="00916553"/>
    <w:rsid w:val="009244FB"/>
    <w:rsid w:val="00927D18"/>
    <w:rsid w:val="0093216B"/>
    <w:rsid w:val="009359BE"/>
    <w:rsid w:val="00945CEE"/>
    <w:rsid w:val="00946665"/>
    <w:rsid w:val="00950691"/>
    <w:rsid w:val="009513FE"/>
    <w:rsid w:val="00955CFA"/>
    <w:rsid w:val="00956392"/>
    <w:rsid w:val="009616C3"/>
    <w:rsid w:val="00962CF1"/>
    <w:rsid w:val="0096435E"/>
    <w:rsid w:val="00970373"/>
    <w:rsid w:val="0097298E"/>
    <w:rsid w:val="00976ABC"/>
    <w:rsid w:val="0098204E"/>
    <w:rsid w:val="00991574"/>
    <w:rsid w:val="009959C1"/>
    <w:rsid w:val="00995CF7"/>
    <w:rsid w:val="00995DB4"/>
    <w:rsid w:val="009966DD"/>
    <w:rsid w:val="009A0DCE"/>
    <w:rsid w:val="009A5726"/>
    <w:rsid w:val="009A7169"/>
    <w:rsid w:val="009B0893"/>
    <w:rsid w:val="009B184E"/>
    <w:rsid w:val="009B2832"/>
    <w:rsid w:val="009B5042"/>
    <w:rsid w:val="009C02AE"/>
    <w:rsid w:val="009C233F"/>
    <w:rsid w:val="009C2381"/>
    <w:rsid w:val="009C4623"/>
    <w:rsid w:val="009D1CD1"/>
    <w:rsid w:val="009D2539"/>
    <w:rsid w:val="009D365E"/>
    <w:rsid w:val="009D455E"/>
    <w:rsid w:val="009E1ECE"/>
    <w:rsid w:val="009E2333"/>
    <w:rsid w:val="009E4D75"/>
    <w:rsid w:val="009E61B0"/>
    <w:rsid w:val="009E6B6D"/>
    <w:rsid w:val="009F120A"/>
    <w:rsid w:val="009F23E5"/>
    <w:rsid w:val="009F2809"/>
    <w:rsid w:val="00A015F7"/>
    <w:rsid w:val="00A074C7"/>
    <w:rsid w:val="00A1407B"/>
    <w:rsid w:val="00A1731D"/>
    <w:rsid w:val="00A2011B"/>
    <w:rsid w:val="00A24B5A"/>
    <w:rsid w:val="00A35C44"/>
    <w:rsid w:val="00A37CB3"/>
    <w:rsid w:val="00A40C10"/>
    <w:rsid w:val="00A41EE7"/>
    <w:rsid w:val="00A46D9B"/>
    <w:rsid w:val="00A52247"/>
    <w:rsid w:val="00A5600A"/>
    <w:rsid w:val="00A57712"/>
    <w:rsid w:val="00A57FBC"/>
    <w:rsid w:val="00A63622"/>
    <w:rsid w:val="00A641CB"/>
    <w:rsid w:val="00A6646F"/>
    <w:rsid w:val="00A77FA1"/>
    <w:rsid w:val="00A86F4E"/>
    <w:rsid w:val="00A93CF9"/>
    <w:rsid w:val="00A94EB9"/>
    <w:rsid w:val="00AA0021"/>
    <w:rsid w:val="00AB11FA"/>
    <w:rsid w:val="00AB4FC3"/>
    <w:rsid w:val="00AC0B71"/>
    <w:rsid w:val="00AC19D4"/>
    <w:rsid w:val="00AD4F38"/>
    <w:rsid w:val="00AD69E0"/>
    <w:rsid w:val="00AD7037"/>
    <w:rsid w:val="00AE1911"/>
    <w:rsid w:val="00AE2468"/>
    <w:rsid w:val="00AE6B23"/>
    <w:rsid w:val="00AE7785"/>
    <w:rsid w:val="00AF3957"/>
    <w:rsid w:val="00B00A1F"/>
    <w:rsid w:val="00B02F37"/>
    <w:rsid w:val="00B03D3D"/>
    <w:rsid w:val="00B06B05"/>
    <w:rsid w:val="00B11083"/>
    <w:rsid w:val="00B11B4A"/>
    <w:rsid w:val="00B1344F"/>
    <w:rsid w:val="00B265F6"/>
    <w:rsid w:val="00B31BF6"/>
    <w:rsid w:val="00B31E39"/>
    <w:rsid w:val="00B337AB"/>
    <w:rsid w:val="00B34868"/>
    <w:rsid w:val="00B475E8"/>
    <w:rsid w:val="00B50739"/>
    <w:rsid w:val="00B54F53"/>
    <w:rsid w:val="00B56088"/>
    <w:rsid w:val="00B60DC8"/>
    <w:rsid w:val="00B631CA"/>
    <w:rsid w:val="00B643BA"/>
    <w:rsid w:val="00B64DEF"/>
    <w:rsid w:val="00B65D55"/>
    <w:rsid w:val="00B720A4"/>
    <w:rsid w:val="00B720D7"/>
    <w:rsid w:val="00B75185"/>
    <w:rsid w:val="00B75ECE"/>
    <w:rsid w:val="00B802C1"/>
    <w:rsid w:val="00B823D2"/>
    <w:rsid w:val="00B82FB3"/>
    <w:rsid w:val="00B84432"/>
    <w:rsid w:val="00B8626F"/>
    <w:rsid w:val="00B87A6F"/>
    <w:rsid w:val="00B90B62"/>
    <w:rsid w:val="00B917D8"/>
    <w:rsid w:val="00B930A1"/>
    <w:rsid w:val="00B9379C"/>
    <w:rsid w:val="00B96695"/>
    <w:rsid w:val="00BA03E9"/>
    <w:rsid w:val="00BA078F"/>
    <w:rsid w:val="00BA2F33"/>
    <w:rsid w:val="00BA46B4"/>
    <w:rsid w:val="00BA6B8F"/>
    <w:rsid w:val="00BC13EC"/>
    <w:rsid w:val="00BC2B35"/>
    <w:rsid w:val="00BC3171"/>
    <w:rsid w:val="00BC71D7"/>
    <w:rsid w:val="00BD0B07"/>
    <w:rsid w:val="00BD4EFF"/>
    <w:rsid w:val="00BD580C"/>
    <w:rsid w:val="00BE23B1"/>
    <w:rsid w:val="00BE2E2C"/>
    <w:rsid w:val="00BE3F64"/>
    <w:rsid w:val="00BE7C00"/>
    <w:rsid w:val="00BF3F54"/>
    <w:rsid w:val="00BF77E6"/>
    <w:rsid w:val="00BF7CB9"/>
    <w:rsid w:val="00C01F4E"/>
    <w:rsid w:val="00C03190"/>
    <w:rsid w:val="00C130BD"/>
    <w:rsid w:val="00C139AA"/>
    <w:rsid w:val="00C14A81"/>
    <w:rsid w:val="00C14B32"/>
    <w:rsid w:val="00C226ED"/>
    <w:rsid w:val="00C31535"/>
    <w:rsid w:val="00C31DA2"/>
    <w:rsid w:val="00C346B5"/>
    <w:rsid w:val="00C479DC"/>
    <w:rsid w:val="00C5378B"/>
    <w:rsid w:val="00C54C9F"/>
    <w:rsid w:val="00C56BF4"/>
    <w:rsid w:val="00C64D89"/>
    <w:rsid w:val="00C67B41"/>
    <w:rsid w:val="00C70681"/>
    <w:rsid w:val="00C71493"/>
    <w:rsid w:val="00C717D1"/>
    <w:rsid w:val="00C71ECC"/>
    <w:rsid w:val="00C74940"/>
    <w:rsid w:val="00C859FD"/>
    <w:rsid w:val="00C85F1E"/>
    <w:rsid w:val="00C9014C"/>
    <w:rsid w:val="00C920BF"/>
    <w:rsid w:val="00C943BA"/>
    <w:rsid w:val="00CA021C"/>
    <w:rsid w:val="00CA2967"/>
    <w:rsid w:val="00CA2FA8"/>
    <w:rsid w:val="00CA3FB1"/>
    <w:rsid w:val="00CA5BC4"/>
    <w:rsid w:val="00CB095A"/>
    <w:rsid w:val="00CB27D2"/>
    <w:rsid w:val="00CB570D"/>
    <w:rsid w:val="00CB73B7"/>
    <w:rsid w:val="00CC21AB"/>
    <w:rsid w:val="00CC24D5"/>
    <w:rsid w:val="00CC435C"/>
    <w:rsid w:val="00CC65F4"/>
    <w:rsid w:val="00CE34BE"/>
    <w:rsid w:val="00CE4A6E"/>
    <w:rsid w:val="00CE7F56"/>
    <w:rsid w:val="00CF03E7"/>
    <w:rsid w:val="00CF7EDB"/>
    <w:rsid w:val="00D10A1E"/>
    <w:rsid w:val="00D110AB"/>
    <w:rsid w:val="00D138E2"/>
    <w:rsid w:val="00D15727"/>
    <w:rsid w:val="00D228EF"/>
    <w:rsid w:val="00D24F0B"/>
    <w:rsid w:val="00D32C8E"/>
    <w:rsid w:val="00D404E9"/>
    <w:rsid w:val="00D46A6C"/>
    <w:rsid w:val="00D47796"/>
    <w:rsid w:val="00D5367A"/>
    <w:rsid w:val="00D639B8"/>
    <w:rsid w:val="00D63E29"/>
    <w:rsid w:val="00D65AA5"/>
    <w:rsid w:val="00D66D25"/>
    <w:rsid w:val="00D71E01"/>
    <w:rsid w:val="00D74694"/>
    <w:rsid w:val="00D8413E"/>
    <w:rsid w:val="00D95E7A"/>
    <w:rsid w:val="00DA2B1C"/>
    <w:rsid w:val="00DA37AB"/>
    <w:rsid w:val="00DA3BC4"/>
    <w:rsid w:val="00DA4690"/>
    <w:rsid w:val="00DB12A2"/>
    <w:rsid w:val="00DB16D5"/>
    <w:rsid w:val="00DC0A76"/>
    <w:rsid w:val="00DC6E2C"/>
    <w:rsid w:val="00DD1212"/>
    <w:rsid w:val="00DD36DE"/>
    <w:rsid w:val="00DD385E"/>
    <w:rsid w:val="00DE1CC4"/>
    <w:rsid w:val="00DE5371"/>
    <w:rsid w:val="00DF0AE0"/>
    <w:rsid w:val="00DF1218"/>
    <w:rsid w:val="00DF25C0"/>
    <w:rsid w:val="00DF26F9"/>
    <w:rsid w:val="00DF6C6F"/>
    <w:rsid w:val="00DF6F19"/>
    <w:rsid w:val="00DF70FC"/>
    <w:rsid w:val="00DF75FF"/>
    <w:rsid w:val="00E005DD"/>
    <w:rsid w:val="00E011F0"/>
    <w:rsid w:val="00E02181"/>
    <w:rsid w:val="00E0243A"/>
    <w:rsid w:val="00E17148"/>
    <w:rsid w:val="00E271A6"/>
    <w:rsid w:val="00E31B79"/>
    <w:rsid w:val="00E34515"/>
    <w:rsid w:val="00E346B0"/>
    <w:rsid w:val="00E41703"/>
    <w:rsid w:val="00E43981"/>
    <w:rsid w:val="00E46668"/>
    <w:rsid w:val="00E47E22"/>
    <w:rsid w:val="00E53F66"/>
    <w:rsid w:val="00E5540C"/>
    <w:rsid w:val="00E5629B"/>
    <w:rsid w:val="00E6175E"/>
    <w:rsid w:val="00E61C10"/>
    <w:rsid w:val="00E62CE1"/>
    <w:rsid w:val="00E6586C"/>
    <w:rsid w:val="00E675B3"/>
    <w:rsid w:val="00E72660"/>
    <w:rsid w:val="00E72DF9"/>
    <w:rsid w:val="00E749F4"/>
    <w:rsid w:val="00E754CB"/>
    <w:rsid w:val="00E769F4"/>
    <w:rsid w:val="00E80EF0"/>
    <w:rsid w:val="00E8170A"/>
    <w:rsid w:val="00E8556A"/>
    <w:rsid w:val="00E92CAF"/>
    <w:rsid w:val="00E93356"/>
    <w:rsid w:val="00EA0814"/>
    <w:rsid w:val="00EA3E9B"/>
    <w:rsid w:val="00EC1EAC"/>
    <w:rsid w:val="00EC369F"/>
    <w:rsid w:val="00EC634F"/>
    <w:rsid w:val="00EC794F"/>
    <w:rsid w:val="00ED36CE"/>
    <w:rsid w:val="00ED5884"/>
    <w:rsid w:val="00ED7E2D"/>
    <w:rsid w:val="00EE3145"/>
    <w:rsid w:val="00EE6B70"/>
    <w:rsid w:val="00EF041D"/>
    <w:rsid w:val="00EF15D6"/>
    <w:rsid w:val="00EF1D75"/>
    <w:rsid w:val="00F01E41"/>
    <w:rsid w:val="00F02CBB"/>
    <w:rsid w:val="00F10372"/>
    <w:rsid w:val="00F1468F"/>
    <w:rsid w:val="00F169C1"/>
    <w:rsid w:val="00F16B7A"/>
    <w:rsid w:val="00F20BAB"/>
    <w:rsid w:val="00F218E5"/>
    <w:rsid w:val="00F33C31"/>
    <w:rsid w:val="00F347EB"/>
    <w:rsid w:val="00F357EB"/>
    <w:rsid w:val="00F402CB"/>
    <w:rsid w:val="00F448D6"/>
    <w:rsid w:val="00F4619A"/>
    <w:rsid w:val="00F51C3C"/>
    <w:rsid w:val="00F55128"/>
    <w:rsid w:val="00F62412"/>
    <w:rsid w:val="00F7215C"/>
    <w:rsid w:val="00F72318"/>
    <w:rsid w:val="00F73C07"/>
    <w:rsid w:val="00F7485E"/>
    <w:rsid w:val="00F825C8"/>
    <w:rsid w:val="00F836DC"/>
    <w:rsid w:val="00F86476"/>
    <w:rsid w:val="00F933EF"/>
    <w:rsid w:val="00F973ED"/>
    <w:rsid w:val="00FA061B"/>
    <w:rsid w:val="00FA117C"/>
    <w:rsid w:val="00FA261D"/>
    <w:rsid w:val="00FA5B73"/>
    <w:rsid w:val="00FA6DB9"/>
    <w:rsid w:val="00FB08DC"/>
    <w:rsid w:val="00FB53EC"/>
    <w:rsid w:val="00FC0BAD"/>
    <w:rsid w:val="00FD42B5"/>
    <w:rsid w:val="00FD787E"/>
    <w:rsid w:val="00FD79A7"/>
    <w:rsid w:val="00FE0C0A"/>
    <w:rsid w:val="00FE0FB4"/>
    <w:rsid w:val="00FE661C"/>
    <w:rsid w:val="00FF05C7"/>
    <w:rsid w:val="00FF7C7B"/>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1B012"/>
  <w15:docId w15:val="{EBF55042-5C1D-4BB2-84F8-492AAB61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40C"/>
  </w:style>
  <w:style w:type="paragraph" w:styleId="Heading2">
    <w:name w:val="heading 2"/>
    <w:basedOn w:val="ListParagraph"/>
    <w:next w:val="Normal"/>
    <w:link w:val="Heading2Char"/>
    <w:uiPriority w:val="9"/>
    <w:unhideWhenUsed/>
    <w:qFormat/>
    <w:rsid w:val="00BE7C00"/>
    <w:pPr>
      <w:numPr>
        <w:numId w:val="1"/>
      </w:numPr>
      <w:jc w:val="center"/>
      <w:outlineLvl w:val="1"/>
    </w:pPr>
  </w:style>
  <w:style w:type="paragraph" w:styleId="Heading6">
    <w:name w:val="heading 6"/>
    <w:basedOn w:val="Normal"/>
    <w:next w:val="Normal"/>
    <w:link w:val="Heading6Char"/>
    <w:uiPriority w:val="9"/>
    <w:semiHidden/>
    <w:unhideWhenUsed/>
    <w:qFormat/>
    <w:rsid w:val="00B03D3D"/>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47E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347EB"/>
  </w:style>
  <w:style w:type="paragraph" w:styleId="Footer">
    <w:name w:val="footer"/>
    <w:basedOn w:val="Normal"/>
    <w:link w:val="FooterChar"/>
    <w:uiPriority w:val="99"/>
    <w:unhideWhenUsed/>
    <w:rsid w:val="00F347E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347EB"/>
  </w:style>
  <w:style w:type="paragraph" w:styleId="ListParagraph">
    <w:name w:val="List Paragraph"/>
    <w:basedOn w:val="Normal"/>
    <w:qFormat/>
    <w:rsid w:val="00E31B79"/>
    <w:pPr>
      <w:numPr>
        <w:numId w:val="7"/>
      </w:numPr>
      <w:spacing w:after="0" w:line="240" w:lineRule="auto"/>
      <w:contextualSpacing/>
    </w:pPr>
    <w:rPr>
      <w:rFonts w:ascii="Arial" w:hAnsi="Arial" w:cs="Arial"/>
      <w:sz w:val="20"/>
      <w:szCs w:val="20"/>
    </w:rPr>
  </w:style>
  <w:style w:type="character" w:customStyle="1" w:styleId="Heading2Char">
    <w:name w:val="Heading 2 Char"/>
    <w:basedOn w:val="DefaultParagraphFont"/>
    <w:link w:val="Heading2"/>
    <w:uiPriority w:val="9"/>
    <w:rsid w:val="00BE7C00"/>
    <w:rPr>
      <w:rFonts w:ascii="Arial" w:hAnsi="Arial" w:cs="Arial"/>
    </w:rPr>
  </w:style>
  <w:style w:type="paragraph" w:styleId="HTMLPreformatted">
    <w:name w:val="HTML Preformatted"/>
    <w:basedOn w:val="Normal"/>
    <w:link w:val="HTMLPreformattedChar"/>
    <w:uiPriority w:val="99"/>
    <w:unhideWhenUsed/>
    <w:rsid w:val="00A46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A46D9B"/>
    <w:rPr>
      <w:rFonts w:ascii="Courier New" w:eastAsia="Times New Roman" w:hAnsi="Courier New" w:cs="Courier New"/>
      <w:sz w:val="20"/>
      <w:szCs w:val="20"/>
      <w:lang w:eastAsia="sl-SI"/>
    </w:rPr>
  </w:style>
  <w:style w:type="character" w:customStyle="1" w:styleId="Heading6Char">
    <w:name w:val="Heading 6 Char"/>
    <w:basedOn w:val="DefaultParagraphFont"/>
    <w:link w:val="Heading6"/>
    <w:uiPriority w:val="99"/>
    <w:rsid w:val="00B03D3D"/>
    <w:rPr>
      <w:rFonts w:asciiTheme="majorHAnsi" w:eastAsiaTheme="majorEastAsia" w:hAnsiTheme="majorHAnsi" w:cstheme="majorBidi"/>
      <w:color w:val="243F60" w:themeColor="accent1" w:themeShade="7F"/>
    </w:rPr>
  </w:style>
  <w:style w:type="character" w:customStyle="1" w:styleId="apple-converted-space">
    <w:name w:val="apple-converted-space"/>
    <w:basedOn w:val="DefaultParagraphFont"/>
    <w:rsid w:val="00A35C44"/>
  </w:style>
  <w:style w:type="paragraph" w:styleId="BalloonText">
    <w:name w:val="Balloon Text"/>
    <w:basedOn w:val="Normal"/>
    <w:link w:val="BalloonTextChar"/>
    <w:uiPriority w:val="99"/>
    <w:semiHidden/>
    <w:unhideWhenUsed/>
    <w:rsid w:val="006B18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819"/>
    <w:rPr>
      <w:rFonts w:ascii="Segoe UI" w:hAnsi="Segoe UI" w:cs="Segoe UI"/>
      <w:sz w:val="18"/>
      <w:szCs w:val="18"/>
    </w:rPr>
  </w:style>
  <w:style w:type="paragraph" w:styleId="Revision">
    <w:name w:val="Revision"/>
    <w:hidden/>
    <w:uiPriority w:val="99"/>
    <w:semiHidden/>
    <w:rsid w:val="00B720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7534">
      <w:bodyDiv w:val="1"/>
      <w:marLeft w:val="0"/>
      <w:marRight w:val="0"/>
      <w:marTop w:val="0"/>
      <w:marBottom w:val="0"/>
      <w:divBdr>
        <w:top w:val="none" w:sz="0" w:space="0" w:color="auto"/>
        <w:left w:val="none" w:sz="0" w:space="0" w:color="auto"/>
        <w:bottom w:val="none" w:sz="0" w:space="0" w:color="auto"/>
        <w:right w:val="none" w:sz="0" w:space="0" w:color="auto"/>
      </w:divBdr>
    </w:div>
    <w:div w:id="670454446">
      <w:bodyDiv w:val="1"/>
      <w:marLeft w:val="0"/>
      <w:marRight w:val="0"/>
      <w:marTop w:val="0"/>
      <w:marBottom w:val="0"/>
      <w:divBdr>
        <w:top w:val="none" w:sz="0" w:space="0" w:color="auto"/>
        <w:left w:val="none" w:sz="0" w:space="0" w:color="auto"/>
        <w:bottom w:val="none" w:sz="0" w:space="0" w:color="auto"/>
        <w:right w:val="none" w:sz="0" w:space="0" w:color="auto"/>
      </w:divBdr>
    </w:div>
    <w:div w:id="1646660326">
      <w:bodyDiv w:val="1"/>
      <w:marLeft w:val="0"/>
      <w:marRight w:val="0"/>
      <w:marTop w:val="0"/>
      <w:marBottom w:val="0"/>
      <w:divBdr>
        <w:top w:val="none" w:sz="0" w:space="0" w:color="auto"/>
        <w:left w:val="none" w:sz="0" w:space="0" w:color="auto"/>
        <w:bottom w:val="none" w:sz="0" w:space="0" w:color="auto"/>
        <w:right w:val="none" w:sz="0" w:space="0" w:color="auto"/>
      </w:divBdr>
    </w:div>
    <w:div w:id="177701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27E15E-72E1-47B0-B624-FCFDAEFF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10</Pages>
  <Words>4289</Words>
  <Characters>24452</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studioFORMIKA-2</cp:lastModifiedBy>
  <cp:revision>83</cp:revision>
  <cp:lastPrinted>2023-04-25T12:04:00Z</cp:lastPrinted>
  <dcterms:created xsi:type="dcterms:W3CDTF">2017-08-23T11:54:00Z</dcterms:created>
  <dcterms:modified xsi:type="dcterms:W3CDTF">2025-04-08T11:38:00Z</dcterms:modified>
</cp:coreProperties>
</file>